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14A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14A96" w:rsidRDefault="00A3397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9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4A96" w:rsidRDefault="00A33977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24.09.2019 N 335а</w:t>
            </w:r>
            <w:r>
              <w:rPr>
                <w:sz w:val="48"/>
              </w:rPr>
              <w:br/>
              <w:t>(ред. от 30.01.2026)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информационного общества в Томской области"</w:t>
            </w:r>
          </w:p>
        </w:tc>
      </w:tr>
      <w:tr w:rsidR="00514A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4A96" w:rsidRDefault="00A3397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14A96" w:rsidRDefault="00514A96">
      <w:pPr>
        <w:pStyle w:val="ConsPlusNormal0"/>
        <w:sectPr w:rsidR="00514A9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14A96" w:rsidRDefault="00514A96">
      <w:pPr>
        <w:pStyle w:val="ConsPlusNormal0"/>
        <w:jc w:val="both"/>
        <w:outlineLvl w:val="0"/>
      </w:pPr>
    </w:p>
    <w:p w:rsidR="00514A96" w:rsidRDefault="00A33977">
      <w:pPr>
        <w:pStyle w:val="ConsPlusTitle0"/>
        <w:jc w:val="center"/>
        <w:outlineLvl w:val="0"/>
      </w:pPr>
      <w:r>
        <w:t>АДМИНИСТРАЦИЯ ТОМСКОЙ ОБЛАСТИ</w:t>
      </w:r>
    </w:p>
    <w:p w:rsidR="00514A96" w:rsidRDefault="00514A96">
      <w:pPr>
        <w:pStyle w:val="ConsPlusTitle0"/>
        <w:jc w:val="center"/>
      </w:pPr>
    </w:p>
    <w:p w:rsidR="00514A96" w:rsidRDefault="00A33977">
      <w:pPr>
        <w:pStyle w:val="ConsPlusTitle0"/>
        <w:jc w:val="center"/>
      </w:pPr>
      <w:r>
        <w:t>ПОСТАНОВЛЕНИЕ</w:t>
      </w:r>
    </w:p>
    <w:p w:rsidR="00514A96" w:rsidRDefault="00A33977">
      <w:pPr>
        <w:pStyle w:val="ConsPlusTitle0"/>
        <w:jc w:val="center"/>
      </w:pPr>
      <w:r>
        <w:t>от 24 сентября 2019 г. N 335а</w:t>
      </w:r>
    </w:p>
    <w:p w:rsidR="00514A96" w:rsidRDefault="00514A96">
      <w:pPr>
        <w:pStyle w:val="ConsPlusTitle0"/>
        <w:jc w:val="center"/>
      </w:pPr>
    </w:p>
    <w:p w:rsidR="00514A96" w:rsidRDefault="00A33977">
      <w:pPr>
        <w:pStyle w:val="ConsPlusTitle0"/>
        <w:jc w:val="center"/>
      </w:pPr>
      <w:r>
        <w:t>ОБ УТВЕРЖДЕНИИ ГОСУДАРСТВЕННОЙ ПРОГРАММЫ</w:t>
      </w:r>
    </w:p>
    <w:p w:rsidR="00514A96" w:rsidRDefault="00A33977">
      <w:pPr>
        <w:pStyle w:val="ConsPlusTitle0"/>
        <w:jc w:val="center"/>
      </w:pPr>
      <w:r>
        <w:t>"РАЗВИТИЕ ИНФОРМАЦИОННОГО ОБЩЕСТВА В ТОМСКОЙ ОБЛАСТИ"</w:t>
      </w:r>
    </w:p>
    <w:p w:rsidR="00514A96" w:rsidRDefault="00514A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4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A96" w:rsidRDefault="00A3397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от 13.12.2019 N 464а, от 31.03.2020 N 139а, от 26.12.2020 N 619а,</w:t>
            </w:r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от 25.03.2021 N 100а, от 14.01.2022 N 12а, от 31.03.2022 N 125а,</w:t>
            </w:r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от 27.12.2022 N 621а, от 24.03.2023 N 139а, от 29.09.2023 N 444а,</w:t>
            </w:r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28.12.2023 N 647а, от 20.03.2024 N 85а, от 20.12.2024 N </w:t>
            </w:r>
            <w:r>
              <w:rPr>
                <w:color w:val="392C69"/>
              </w:rPr>
              <w:t>594а,</w:t>
            </w:r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от 24.03.2025 N 117а, от 10.11.2025 N 508а, от 30.01.2026 N 26а)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ind w:firstLine="540"/>
        <w:jc w:val="both"/>
      </w:pPr>
      <w:r>
        <w:t>В целях совершенствования программно-целевого планирования и повышения эффективности расходования бюджетных средств, в соответствии со статьей 179</w:t>
      </w:r>
      <w:r>
        <w:t xml:space="preserve"> Бюджетного кодекса Российской Федерации,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1. Утверд</w:t>
      </w:r>
      <w:r>
        <w:t xml:space="preserve">ить государственную </w:t>
      </w:r>
      <w:hyperlink w:anchor="P47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информационного общества в Томской области" согласно приложению к настоящему постановлению.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2. Признать утратившими силу следующие постановления Администрации </w:t>
      </w:r>
      <w:r>
        <w:t>Томской области: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1) от 12.12.2014 N 491а "Об утверждении государственной программы "Развитие информационного общества в Томской области" ("Собрание законодательства Томской области", N 12/2(113), часть 2 от 30.12.2014);</w:t>
      </w:r>
      <w:proofErr w:type="gramEnd"/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2) от 06.04.2015 N 125а "О внесении </w:t>
      </w:r>
      <w:r>
        <w:t>изменений в постановление Администрации Томской области от 12.12.2014 N 491а" ("Собрание законодательства Томской области", N 4/1(120), часть 2 от 15.04.2015);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3) от 11.12.2015 N 457а "О внесении изменений в постановление Администрации Томской области от 1</w:t>
      </w:r>
      <w:r>
        <w:t xml:space="preserve">2.12.2014 N 491а" (Официальный интернет-портал правовой информации </w:t>
      </w:r>
      <w:hyperlink r:id="rId10">
        <w:proofErr w:type="gramStart"/>
        <w:r>
          <w:rPr>
            <w:color w:val="0000FF"/>
          </w:rPr>
          <w:t>http://www.pravo.gov.ru</w:t>
        </w:r>
      </w:hyperlink>
      <w:r>
        <w:t>, 18.12.2015);</w:t>
      </w:r>
      <w:proofErr w:type="gramEnd"/>
    </w:p>
    <w:p w:rsidR="00514A96" w:rsidRDefault="00A33977">
      <w:pPr>
        <w:pStyle w:val="ConsPlusNormal0"/>
        <w:spacing w:before="240"/>
        <w:ind w:firstLine="540"/>
        <w:jc w:val="both"/>
      </w:pPr>
      <w:r>
        <w:t>4) от 15.01.2016 N 17а "О внесении изменений в постановление Администрации Томской области от 12.12.2014 N 491а"</w:t>
      </w:r>
      <w:r>
        <w:t xml:space="preserve"> ("Собрание законодательства Томской области", N 1/2(139) от 29.01.2016);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5) от 21.04.2016 N 123а "О внесении изменений в постановление Администрации Томской области от 12.12.2014 N 491а" ("Собрание законодательства Томской области", N 5/1(146) от 16.05.20</w:t>
      </w:r>
      <w:r>
        <w:t>16);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lastRenderedPageBreak/>
        <w:t>6) от 26.12.2016 N 403а "О внесении изменений в постановление Администрации Томской области от 12.12.2014 N 491а" ("Собрание законодательства Томской области", N 1/1(162) от 16.01.2017);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7) от 31.03.2017 N 117а "О внесении изменений в постановление Ад</w:t>
      </w:r>
      <w:r>
        <w:t xml:space="preserve">министрации Томской области от 12.12.2014 N 491а"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05.04.2017);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8) от 15.01.2018 N 11а "О внесении изменений в постановление Администрации Томск</w:t>
      </w:r>
      <w:r>
        <w:t>ой области от 12.12.2014 N 491а" ("Собрание законодательства Томской области", N 1/2(187) от 31.01.2018);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9) от 21.12.2018 N 485а "О внесении изменений в постановление Администрации Томской области от 12.12.2014 N 491а" ("Собрание законодательства Томской </w:t>
      </w:r>
      <w:r>
        <w:t>области", N 1/1(210), часть 2 от 15.01.2019);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10) от 09.04.2019 N 140а "О внесении изменений в постановление Администрации Томской области от 12.12.2014 N 491а" ("Собрание законодательства Томской области", N 4/2(217) от 30.04.2019).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</w:t>
      </w:r>
      <w:r>
        <w:t>тителя Губернатора Томской области по образованию, молодежной политике и цифровому развитию.</w:t>
      </w:r>
    </w:p>
    <w:p w:rsidR="00514A96" w:rsidRDefault="00A33977">
      <w:pPr>
        <w:pStyle w:val="ConsPlusNormal0"/>
        <w:jc w:val="both"/>
      </w:pPr>
      <w:r>
        <w:t>(в ред. постановлений Администрации Томской области от 26.12.2020 N 619а, от 28.12.2023 N 647а)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</w:pPr>
      <w:proofErr w:type="spellStart"/>
      <w:r>
        <w:t>И.о</w:t>
      </w:r>
      <w:proofErr w:type="spellEnd"/>
      <w:r>
        <w:t>. Губернатора</w:t>
      </w:r>
    </w:p>
    <w:p w:rsidR="00514A96" w:rsidRDefault="00A33977">
      <w:pPr>
        <w:pStyle w:val="ConsPlusNormal0"/>
        <w:jc w:val="right"/>
      </w:pPr>
      <w:r>
        <w:t>Томской области</w:t>
      </w:r>
    </w:p>
    <w:p w:rsidR="00514A96" w:rsidRDefault="00A33977">
      <w:pPr>
        <w:pStyle w:val="ConsPlusNormal0"/>
        <w:jc w:val="right"/>
      </w:pPr>
      <w:r>
        <w:t>А.М.РОЖКОВ</w:t>
      </w: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0"/>
      </w:pPr>
      <w:r>
        <w:t>Утверждена</w:t>
      </w:r>
    </w:p>
    <w:p w:rsidR="00514A96" w:rsidRDefault="00A33977">
      <w:pPr>
        <w:pStyle w:val="ConsPlusNormal0"/>
        <w:jc w:val="right"/>
      </w:pPr>
      <w:r>
        <w:t>постановлением</w:t>
      </w:r>
    </w:p>
    <w:p w:rsidR="00514A96" w:rsidRDefault="00A33977">
      <w:pPr>
        <w:pStyle w:val="ConsPlusNormal0"/>
        <w:jc w:val="right"/>
      </w:pPr>
      <w:r>
        <w:t>Администрации Томской области</w:t>
      </w:r>
    </w:p>
    <w:p w:rsidR="00514A96" w:rsidRDefault="00A33977">
      <w:pPr>
        <w:pStyle w:val="ConsPlusNormal0"/>
        <w:jc w:val="right"/>
      </w:pPr>
      <w:r>
        <w:t>от 24.09.2019 N 335а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bookmarkStart w:id="1" w:name="P47"/>
      <w:bookmarkEnd w:id="1"/>
      <w:r>
        <w:t>ГОСУДАРСТВЕННАЯ ПРОГРАММА</w:t>
      </w:r>
    </w:p>
    <w:p w:rsidR="00514A96" w:rsidRDefault="00A33977">
      <w:pPr>
        <w:pStyle w:val="ConsPlusTitle0"/>
        <w:jc w:val="center"/>
      </w:pPr>
      <w:r>
        <w:t>"РАЗВИТИЕ ИНФОРМАЦИОННОГО ОБЩЕСТВА В ТОМСКОЙ ОБЛАСТИ"</w:t>
      </w:r>
    </w:p>
    <w:p w:rsidR="00514A96" w:rsidRDefault="00514A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4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A96" w:rsidRDefault="00A3397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Администрации Томской области</w:t>
            </w:r>
            <w:proofErr w:type="gramEnd"/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29.09.2023 N 444а, от </w:t>
            </w:r>
            <w:r>
              <w:rPr>
                <w:color w:val="392C69"/>
              </w:rPr>
              <w:t>20.03.2024 N 85а, от 20.12.2024 N 594а,</w:t>
            </w:r>
          </w:p>
          <w:p w:rsidR="00514A96" w:rsidRDefault="00A33977">
            <w:pPr>
              <w:pStyle w:val="ConsPlusNormal0"/>
              <w:jc w:val="center"/>
            </w:pPr>
            <w:r>
              <w:rPr>
                <w:color w:val="392C69"/>
              </w:rPr>
              <w:t>от 24.03.2025 N 117а, от 10.11.2025 N 508а, от 30.01.2026 N 26а)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A96" w:rsidRDefault="00514A96">
            <w:pPr>
              <w:pStyle w:val="ConsPlusNormal0"/>
            </w:pP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 xml:space="preserve">Паспорт государственной программы "Развитие </w:t>
      </w:r>
      <w:proofErr w:type="gramStart"/>
      <w:r>
        <w:t>информационного</w:t>
      </w:r>
      <w:proofErr w:type="gramEnd"/>
    </w:p>
    <w:p w:rsidR="00514A96" w:rsidRDefault="00A33977">
      <w:pPr>
        <w:pStyle w:val="ConsPlusTitle0"/>
        <w:jc w:val="center"/>
      </w:pPr>
      <w:r>
        <w:t>общества в Томской области"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30.01.2026 N 26а)</w:t>
      </w: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sectPr w:rsidR="00514A9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2014"/>
        <w:gridCol w:w="1219"/>
        <w:gridCol w:w="1024"/>
        <w:gridCol w:w="1024"/>
        <w:gridCol w:w="1024"/>
        <w:gridCol w:w="1024"/>
        <w:gridCol w:w="1024"/>
      </w:tblGrid>
      <w:tr w:rsidR="00514A96">
        <w:tc>
          <w:tcPr>
            <w:tcW w:w="2929" w:type="dxa"/>
          </w:tcPr>
          <w:p w:rsidR="00514A96" w:rsidRDefault="00A33977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353" w:type="dxa"/>
            <w:gridSpan w:val="7"/>
          </w:tcPr>
          <w:p w:rsidR="00514A96" w:rsidRDefault="00A33977">
            <w:pPr>
              <w:pStyle w:val="ConsPlusNormal0"/>
            </w:pPr>
            <w:r>
              <w:t>Развитие информационного общества в Томской области</w:t>
            </w:r>
          </w:p>
        </w:tc>
      </w:tr>
      <w:tr w:rsidR="00514A96">
        <w:tc>
          <w:tcPr>
            <w:tcW w:w="2929" w:type="dxa"/>
          </w:tcPr>
          <w:p w:rsidR="00514A96" w:rsidRDefault="00A33977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353" w:type="dxa"/>
            <w:gridSpan w:val="7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2929" w:type="dxa"/>
          </w:tcPr>
          <w:p w:rsidR="00514A96" w:rsidRDefault="00A33977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353" w:type="dxa"/>
            <w:gridSpan w:val="7"/>
          </w:tcPr>
          <w:p w:rsidR="00514A96" w:rsidRDefault="00A33977">
            <w:pPr>
              <w:pStyle w:val="ConsPlusNormal0"/>
            </w:pPr>
            <w:r>
              <w:t>Эффективное управление регионом и цифровая трансформация</w:t>
            </w:r>
          </w:p>
        </w:tc>
      </w:tr>
      <w:tr w:rsidR="00514A96">
        <w:tc>
          <w:tcPr>
            <w:tcW w:w="2929" w:type="dxa"/>
          </w:tcPr>
          <w:p w:rsidR="00514A96" w:rsidRDefault="00A33977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353" w:type="dxa"/>
            <w:gridSpan w:val="7"/>
          </w:tcPr>
          <w:p w:rsidR="00514A96" w:rsidRDefault="00A33977">
            <w:pPr>
              <w:pStyle w:val="ConsPlusNormal0"/>
            </w:pPr>
            <w:r>
              <w:t>Создание системы управления на базе цифровых платформ, в том числе в государственном секторе</w:t>
            </w:r>
          </w:p>
        </w:tc>
      </w:tr>
      <w:tr w:rsidR="00514A96">
        <w:tc>
          <w:tcPr>
            <w:tcW w:w="2929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201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Базовое значение показател</w:t>
            </w:r>
            <w:r>
              <w:t>я 2023 год</w:t>
            </w:r>
          </w:p>
        </w:tc>
        <w:tc>
          <w:tcPr>
            <w:tcW w:w="102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072" w:type="dxa"/>
            <w:gridSpan w:val="3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1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Достижение "цифровой зрелости" сферы государственного управления, %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"Цифровая зрелость"</w:t>
            </w:r>
            <w:r>
              <w:t xml:space="preserve"> </w:t>
            </w:r>
            <w:r>
              <w:lastRenderedPageBreak/>
              <w:t>государственного и муниципального управления, ключевых отраслей экономики, в том числе здравоохранения и образования, %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74,7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Уровень обеспечения доступности контента в условиях развития информационного общества Томской области, %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  <w:r>
              <w:t>00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100</w:t>
            </w:r>
          </w:p>
        </w:tc>
      </w:tr>
      <w:tr w:rsidR="00514A96">
        <w:tc>
          <w:tcPr>
            <w:tcW w:w="2929" w:type="dxa"/>
          </w:tcPr>
          <w:p w:rsidR="00514A96" w:rsidRDefault="00A33977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8353" w:type="dxa"/>
            <w:gridSpan w:val="7"/>
          </w:tcPr>
          <w:p w:rsidR="00514A96" w:rsidRDefault="00A33977">
            <w:pPr>
              <w:pStyle w:val="ConsPlusNormal0"/>
            </w:pPr>
            <w:r>
              <w:t>I этап 2020 - 2023 годы,</w:t>
            </w:r>
          </w:p>
          <w:p w:rsidR="00514A96" w:rsidRDefault="00A33977">
            <w:pPr>
              <w:pStyle w:val="ConsPlusNormal0"/>
            </w:pPr>
            <w:r>
              <w:t>II этап 2024 - 2028 годы</w:t>
            </w:r>
          </w:p>
        </w:tc>
      </w:tr>
      <w:tr w:rsidR="00514A96">
        <w:tc>
          <w:tcPr>
            <w:tcW w:w="2929" w:type="dxa"/>
            <w:vMerge w:val="restart"/>
          </w:tcPr>
          <w:p w:rsidR="00514A96" w:rsidRDefault="00A33977">
            <w:pPr>
              <w:pStyle w:val="ConsPlusNormal0"/>
            </w:pPr>
            <w:r>
              <w:t xml:space="preserve">Объем и источники финансирования государственной программы (с детализацией по годам </w:t>
            </w:r>
            <w:r>
              <w:lastRenderedPageBreak/>
              <w:t>реализации, тыс. рублей)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21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3989586,6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701113,9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876446,7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92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4002575,3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701113,9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889435,4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514A96" w:rsidRDefault="00A33977">
      <w:pPr>
        <w:pStyle w:val="ConsPlusTitle0"/>
        <w:jc w:val="center"/>
      </w:pPr>
      <w:r>
        <w:t>в текущем 2026 году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lastRenderedPageBreak/>
        <w:t>от 30.01.2026 N 26а)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514A96">
        <w:tc>
          <w:tcPr>
            <w:tcW w:w="45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34" w:type="dxa"/>
            <w:gridSpan w:val="11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2026 года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1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0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514A96" w:rsidRDefault="00514A96">
            <w:pPr>
              <w:pStyle w:val="ConsPlusNormal0"/>
            </w:pP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</w:tcPr>
          <w:p w:rsidR="00514A96" w:rsidRDefault="00A3397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514A96" w:rsidRDefault="00A3397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514A96" w:rsidRDefault="00A3397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514A96" w:rsidRDefault="00A3397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4" w:type="dxa"/>
          </w:tcPr>
          <w:p w:rsidR="00514A96" w:rsidRDefault="00A33977">
            <w:pPr>
              <w:pStyle w:val="ConsPlusNormal0"/>
              <w:jc w:val="center"/>
            </w:pPr>
            <w:r>
              <w:t>15</w:t>
            </w:r>
          </w:p>
        </w:tc>
      </w:tr>
      <w:tr w:rsidR="00514A96">
        <w:tc>
          <w:tcPr>
            <w:tcW w:w="12930" w:type="dxa"/>
            <w:gridSpan w:val="15"/>
          </w:tcPr>
          <w:p w:rsidR="00514A96" w:rsidRDefault="00A33977">
            <w:pPr>
              <w:pStyle w:val="ConsPlusNormal0"/>
              <w:jc w:val="both"/>
            </w:pPr>
            <w:r>
              <w:t>Цель государственной программы Томской области "Развитие информационного общества в Томской области"</w:t>
            </w:r>
            <w:r>
              <w:t xml:space="preserve"> - создание системы управления на базе цифровых платформ, в том числе в государственном секторе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"Цифровая зрелость" государственного и муниципального управления, ключевых отраслей экономики, в том числе здравоохранения и образования</w:t>
            </w:r>
          </w:p>
        </w:tc>
        <w:tc>
          <w:tcPr>
            <w:tcW w:w="1204" w:type="dxa"/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 xml:space="preserve">Уровень обеспечения доступности контента в условиях развития информационного общества в </w:t>
            </w:r>
            <w:r>
              <w:lastRenderedPageBreak/>
              <w:t>Томской области</w:t>
            </w:r>
          </w:p>
        </w:tc>
        <w:tc>
          <w:tcPr>
            <w:tcW w:w="120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514A96" w:rsidRDefault="00A33977">
            <w:pPr>
              <w:pStyle w:val="ConsPlusNormal0"/>
              <w:jc w:val="center"/>
            </w:pPr>
            <w:r>
              <w:t>100</w:t>
            </w:r>
          </w:p>
        </w:tc>
      </w:tr>
    </w:tbl>
    <w:p w:rsidR="00514A96" w:rsidRDefault="00514A96">
      <w:pPr>
        <w:pStyle w:val="ConsPlusNormal0"/>
        <w:sectPr w:rsidR="00514A96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30.01.2026 N 26а)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69"/>
        <w:gridCol w:w="2014"/>
      </w:tblGrid>
      <w:tr w:rsidR="00514A96">
        <w:tc>
          <w:tcPr>
            <w:tcW w:w="306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96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2"/>
            </w:pPr>
            <w:r>
              <w:t>Подпрограмма (направление)</w:t>
            </w:r>
          </w:p>
          <w:p w:rsidR="00514A96" w:rsidRDefault="00A33977">
            <w:pPr>
              <w:pStyle w:val="ConsPlusNormal0"/>
              <w:jc w:val="center"/>
            </w:pPr>
            <w:r>
              <w:t>"Обеспечение поддержки цифровых технологий в сфере государственного управления, предоставление</w:t>
            </w:r>
            <w:r>
              <w:t xml:space="preserve">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Комплекс процессных мероприятий 1</w:t>
            </w:r>
          </w:p>
          <w:p w:rsidR="00514A96" w:rsidRDefault="00A33977">
            <w:pPr>
              <w:pStyle w:val="ConsPlusNormal0"/>
              <w:jc w:val="center"/>
            </w:pPr>
            <w:r>
              <w:t>"</w:t>
            </w:r>
            <w:r>
              <w:t>Поддержка региональных проектов в сфере информационных технологий"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>Задача. Развитие и эксплуатация инфраструктуры электронного</w:t>
            </w:r>
            <w:r>
              <w:t xml:space="preserve"> и открытого правительства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>Внедрены цифровые технологии и платформенные решения в сферах государственного управления и оказания государственных услуг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"Цифровая зрелость" государственного и муниципального управления, ключевых отраслей экономики, в том числе</w:t>
            </w:r>
            <w:r>
              <w:t xml:space="preserve"> здравоохранения и образования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Комплекс процессных мероприятий 2</w:t>
            </w:r>
          </w:p>
          <w:p w:rsidR="00514A96" w:rsidRDefault="00A33977">
            <w:pPr>
              <w:pStyle w:val="ConsPlusNormal0"/>
              <w:jc w:val="center"/>
            </w:pPr>
            <w:r>
              <w:t>"</w:t>
            </w:r>
            <w:r>
              <w:t>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Ответственный за реализацию комплекса процессн</w:t>
            </w:r>
            <w:r>
              <w:t>ых мероприятий - 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>Задача. Обеспечение функционирования телекоммуникационной инфраструктуры и отдельных информационных систем исполнительных органов Томской области, предоставление государстве</w:t>
            </w:r>
            <w:r>
              <w:t>нных и муниципальных услуг на базе многофункциональных центров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>Обеспечено функционирование информационно-телекоммуникационной инфраструктуры исполнительных органов Томской области.</w:t>
            </w:r>
          </w:p>
          <w:p w:rsidR="00514A96" w:rsidRDefault="00A33977">
            <w:pPr>
              <w:pStyle w:val="ConsPlusNormal0"/>
            </w:pPr>
            <w:r>
              <w:t>Повышено качество и доступность предоставления государственных и муниципаль</w:t>
            </w:r>
            <w:r>
              <w:t>ных услуг с использованием информационно-коммуникационных технологий, в том числе на базе многофункциональных центров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"Цифровая зрелость" государственного и муниципального управления, ключевых отраслей экономики, в том числе здравоохранения и образования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Комплекс процессных мероприятий 3</w:t>
            </w:r>
          </w:p>
          <w:p w:rsidR="00514A96" w:rsidRDefault="00A33977">
            <w:pPr>
              <w:pStyle w:val="ConsPlusNormal0"/>
              <w:jc w:val="center"/>
            </w:pPr>
            <w:r>
              <w:t>"Информирование населения о деятельности и решениях исполнительных органов Томской области и информационно-разъяснительная работа по актуальным социально значимым вопросам"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комплекса процессных</w:t>
            </w:r>
            <w:r>
              <w:t xml:space="preserve"> мероприятий - Департамент информационной политики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>Задача. Организация информационно-разъяснительной работы о решениях исполнительных органов Томской области, их деятельности, результатах реализации национальных и региональны</w:t>
            </w:r>
            <w:r>
              <w:t>х проектов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 xml:space="preserve">Обеспечен доступ граждан к своевременной, полной и достоверной информации о деятельности и решениях исполнительных органов Томской области, общественно-политической и социально-экономической ситуации в регионе, значимых мероприятиях и проектах, </w:t>
            </w:r>
            <w:r>
              <w:t>включая национальные и региональные проекты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Уровень обеспечения доступности контента в условиях развития информационного общества в Томской области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2"/>
            </w:pPr>
            <w:r>
              <w:t>Национальный проект "Цифровая экономика"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1 "Цифровое государственное управление"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 xml:space="preserve">Общественно значимый результат 1. Обеспечение удовлетворенности граждан качеством предоставления </w:t>
            </w:r>
            <w:r>
              <w:lastRenderedPageBreak/>
              <w:t>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</w:t>
            </w:r>
            <w:r>
              <w:t>нкций) (далее - ЕПГУ)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Обеспечено использование облачной цифровой платформы обеспечения оказания государственных и муниципальных услуг, в том числе и </w:t>
            </w:r>
            <w:r>
              <w:lastRenderedPageBreak/>
              <w:t>в электронном виде.</w:t>
            </w:r>
          </w:p>
          <w:p w:rsidR="00514A96" w:rsidRDefault="00A33977">
            <w:pPr>
              <w:pStyle w:val="ConsPlusNormal0"/>
            </w:pPr>
            <w:r>
              <w:t>Обеспечено взаимодействие граждан и органов государственной власти с использованием пла</w:t>
            </w:r>
            <w:r>
              <w:t>тформы обратной связи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Достижение "цифровой зрелости" сферы государственного </w:t>
            </w:r>
            <w:r>
              <w:lastRenderedPageBreak/>
              <w:t>управления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lastRenderedPageBreak/>
              <w:t>Общественно значимый результат 2. Стимулирование граждан к получению государственных и муниципальных услуг в электронном виде с использованием ЕПГУ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>Обеспечено информиро</w:t>
            </w:r>
            <w:r>
              <w:t>вание жителей Томской области о доступности государственных и муниципальных услуг в электронном виде с использованием ЕПГУ, а также о преимуществах использования механизмов получения государственных и муниципальных услуг в электронной форме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Достижение "циф</w:t>
            </w:r>
            <w:r>
              <w:t>ровой зрелости" сферы государственного управления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 xml:space="preserve">Задача. </w:t>
            </w:r>
            <w:proofErr w:type="spellStart"/>
            <w:r>
              <w:t>Цифровизация</w:t>
            </w:r>
            <w:proofErr w:type="spellEnd"/>
            <w:r>
              <w:t xml:space="preserve"> процессов предоставления государственных услуг и исполнения государственных функций государственными органами власти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>Осуществлено плановое внедрение типового автоматизированного рабоче</w:t>
            </w:r>
            <w:r>
              <w:t>го места государственного служащего на базе отечественного программного обеспечения в исполнительных органах Томской области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Достижение "цифровой зрелости" сферы государственного управления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2 "Информационная безопасность"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регионального проекта - Комитет обеспечения информационной безопасности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>Задача. Повышение уровня защищенности государственных информационных систем и ресурсов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>Проведен независимый аудит информацион</w:t>
            </w:r>
            <w:r>
              <w:t>ной безопасности для информационных систем, осуществляющих электронное взаимодействие граждан с органами государственной власти Томской области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Достижение "цифровой зрелости" сферы государственного управления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3 "</w:t>
            </w:r>
            <w:r>
              <w:t>Информационная инфраструктура"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транспорта, дорожной деятельности и связи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 xml:space="preserve">Общественно значимый результат. Создание </w:t>
            </w:r>
            <w:r>
              <w:lastRenderedPageBreak/>
              <w:t>необходимой телекоммуникационной инфраструктуры для обеспече</w:t>
            </w:r>
            <w:r>
              <w:t>ния широкополосным доступом к сети Интернет социально значимых объектов, а также эффективного и безопасного использования ими онлайн-сервисов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Запущена в эксплуатацию система мониторинга и контроля движения </w:t>
            </w:r>
            <w:r>
              <w:lastRenderedPageBreak/>
              <w:t>транспортных средств посредством внедрения платфор</w:t>
            </w:r>
            <w:r>
              <w:t>менного решения региональной навигационно-информационной системы мониторинга транспорта (повышены эффективность управления движением транспортных средств, уровень безопасности перевозок пассажиров, специальных и опасных грузов, тяжеловесных и крупногабарит</w:t>
            </w:r>
            <w:r>
              <w:t>ных грузов, а также эффективность реализации контрольно-надзорных полномочий в транспортном комплексе на территории Томского региона)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Достижение "цифровой </w:t>
            </w:r>
            <w:r>
              <w:lastRenderedPageBreak/>
              <w:t>зрелости" сферы государственного управления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"</w:t>
            </w:r>
            <w:r>
              <w:t>Экономика данных и цифровая трансформация государства"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1 "Цифровое государственное управление"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 xml:space="preserve">Общественно значимый результат. Обеспечено развитие инфраструктуры предоставления услуг и сервисов в цифровом виде, в том числе в </w:t>
            </w:r>
            <w:proofErr w:type="spellStart"/>
            <w:r>
              <w:t>проактивном</w:t>
            </w:r>
            <w:proofErr w:type="spellEnd"/>
            <w:r>
              <w:t xml:space="preserve"> режиме или при непосредственном обращении заявителя, а также реализация для государственных органов типовых решени</w:t>
            </w:r>
            <w:r>
              <w:t>й, имеющих системы поддержки принятия решений на основе данных на базе единой цифровой платформы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t xml:space="preserve">Внедрена "коммунальная" витрина данных Томской области, обеспечивающая предоставление данных для оказания государственных услуг и предоставления отчетности, а </w:t>
            </w:r>
            <w:r>
              <w:t>также снижающая потребление инфраструктуры. Обеспечен доступ в режиме онлайн к данным Томской области, необходимым для оказания государственных услуг и формирования отчетности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"Цифровая зрелость" государственного и муниципального управления, ключевых отрас</w:t>
            </w:r>
            <w:r>
              <w:t>лей экономики, в том числе здравоохранения и образования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2 "Отечественные решения"</w:t>
            </w:r>
          </w:p>
        </w:tc>
      </w:tr>
      <w:tr w:rsidR="00514A96">
        <w:tc>
          <w:tcPr>
            <w:tcW w:w="9044" w:type="dxa"/>
            <w:gridSpan w:val="3"/>
          </w:tcPr>
          <w:p w:rsidR="00514A96" w:rsidRDefault="00A33977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3061" w:type="dxa"/>
          </w:tcPr>
          <w:p w:rsidR="00514A96" w:rsidRDefault="00A33977">
            <w:pPr>
              <w:pStyle w:val="ConsPlusNormal0"/>
            </w:pPr>
            <w:r>
              <w:t>Общественно значимый результат.</w:t>
            </w:r>
          </w:p>
          <w:p w:rsidR="00514A96" w:rsidRDefault="00A33977">
            <w:pPr>
              <w:pStyle w:val="ConsPlusNormal0"/>
            </w:pPr>
            <w:r>
              <w:lastRenderedPageBreak/>
              <w:t xml:space="preserve">Спрос организаций на ИТ-решения удовлетворен </w:t>
            </w:r>
            <w:proofErr w:type="gramStart"/>
            <w:r>
              <w:t>российской</w:t>
            </w:r>
            <w:proofErr w:type="gramEnd"/>
            <w:r>
              <w:t xml:space="preserve"> ИТ-отраслью</w:t>
            </w:r>
          </w:p>
        </w:tc>
        <w:tc>
          <w:tcPr>
            <w:tcW w:w="3969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Обеспечен переход исполнительных органов Томской области на </w:t>
            </w:r>
            <w:r>
              <w:lastRenderedPageBreak/>
              <w:t>отечественное программное обеспечение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"Цифровая зрелость" </w:t>
            </w:r>
            <w:r>
              <w:lastRenderedPageBreak/>
              <w:t>государственного и муниципального управления, ключевых отраслей эконом</w:t>
            </w:r>
            <w:r>
              <w:t>ики, в том числе здравоохранения и образования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514A96" w:rsidRDefault="00A33977">
      <w:pPr>
        <w:pStyle w:val="ConsPlusTitle0"/>
        <w:jc w:val="center"/>
      </w:pPr>
      <w:r>
        <w:t>государственной программы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24.03.2025 N 117а)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ind w:firstLine="540"/>
        <w:jc w:val="both"/>
      </w:pPr>
      <w:r>
        <w:t>Информационно-коммуникационные технологии являются основой стратегического развития в современном мире и неотъемлемой частью управленческих систем в ключевых отраслях экономики, сферах государственного управления, обороны страны, безопасности государства и</w:t>
      </w:r>
      <w:r>
        <w:t xml:space="preserve"> обеспечения правопорядка.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В соответствии с указами Президента Российской Федерации от 07.05.2024 N 309 "О национальных целях развития Российской Федерации на период до 2030 года и на перспективу до 2036 года", от 02.07.2021 N 400 "О Стратегии национальной</w:t>
      </w:r>
      <w:r>
        <w:t xml:space="preserve"> безопасности Российской Федерации" и от 05.12.2016 N 646 "Об утверждении Доктрины информационной безопасности Российской Федерации", государственной программой Российской Федерации "Информационное общество", утвержденной постановлением Правительства Росси</w:t>
      </w:r>
      <w:r>
        <w:t>йской</w:t>
      </w:r>
      <w:proofErr w:type="gramEnd"/>
      <w:r>
        <w:t xml:space="preserve"> </w:t>
      </w:r>
      <w:proofErr w:type="gramStart"/>
      <w:r>
        <w:t>Федерации от 15.04.2014 N 313 "Об утверждении государственной программы Российской Федерации "Информационное общество", а также положениями иных документов стратегического планирования приоритетами развития информационного общества в Российской Федер</w:t>
      </w:r>
      <w:r>
        <w:t>ации являются повышение благосостояния, качества жизни и работы граждан, улучшение доступности и качества государственных услуг, повышение степени информированности и цифровой грамотности, развитие экономического потенциала страны с использованием современ</w:t>
      </w:r>
      <w:r>
        <w:t>ных информационных, телекоммуникационных и цифровых технологий, обеспечение</w:t>
      </w:r>
      <w:proofErr w:type="gramEnd"/>
      <w:r>
        <w:t xml:space="preserve"> прав граждан на доступ к информации, обеспечение </w:t>
      </w:r>
      <w:proofErr w:type="gramStart"/>
      <w:r>
        <w:t>свободы выбора средств получения знаний</w:t>
      </w:r>
      <w:proofErr w:type="gramEnd"/>
      <w:r>
        <w:t xml:space="preserve"> при работе с информацией, обеспечение государственной защиты интересов российских граждан в</w:t>
      </w:r>
      <w:r>
        <w:t xml:space="preserve"> информационной сфере.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Одной из национальных целей развития Российской Федерации на период до 2030 года и на перспективу до 2036 года является цифровая трансформация государственного и муниципального управления, экономики и социальной сферы. Государственна</w:t>
      </w:r>
      <w:r>
        <w:t xml:space="preserve">я программа "Развитие информационного общества в Томской области" (далее - государственная программа) включает в себя мероприятия по достижению показателя "Цифровая зрелость" государственного и муниципального управления, ключевых отраслей экономики, в том </w:t>
      </w:r>
      <w:r>
        <w:t>числе здравоохранения и образования" 100% к 2030 году.</w:t>
      </w:r>
    </w:p>
    <w:p w:rsidR="00514A96" w:rsidRDefault="00A339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Томской области от 30.01.2026 N 26а)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lastRenderedPageBreak/>
        <w:t>Кроме того, основные направления (приоритеты) развития информационного общества в Томской области определены Стратегией</w:t>
      </w:r>
      <w:r>
        <w:t xml:space="preserve"> социально-экономического развития Томской области до 2030 года, утвержденной постановлением Законодательной Думы Томской области от 26.03.2015 N 2580 "Об утверждении Стратегии социально-экономического развития Томской области до 2030 года", в которой одно</w:t>
      </w:r>
      <w:r>
        <w:t>й из целей определено эффективное управление регионом и цифровая трансформация, направленная на рост "цифровой зрелости" государственного управления, с</w:t>
      </w:r>
      <w:proofErr w:type="gramEnd"/>
      <w:r>
        <w:t xml:space="preserve"> 4% в 2020 году до 100% к 2030 году.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С учетом положений стратегических документов определена цель програм</w:t>
      </w:r>
      <w:r>
        <w:t>мы - создание системы управления на базе цифровых платформ, в том числе в государственном секторе.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 целях реализации на территории Томской области единой государственной политики по развитию информационного общества ведется системная работа по цифровой тр</w:t>
      </w:r>
      <w:r>
        <w:t>ансформации государственного управления, формированию инфраструктуры электронного правительства, повышению качества и доступности предоставления государственных и муниципальных услуг, в том числе реализация принципа "одного окна".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Ключевым показателем цифр</w:t>
      </w:r>
      <w:r>
        <w:t xml:space="preserve">овой трансформации является увеличение доли массовых социально значимых услуг. С 2020 года для жителей Томской области проводятся мероприятия по переводу массовых социально значимых услуг в электронный формат. </w:t>
      </w:r>
      <w:proofErr w:type="gramStart"/>
      <w:r>
        <w:t>На конец</w:t>
      </w:r>
      <w:proofErr w:type="gramEnd"/>
      <w:r>
        <w:t xml:space="preserve"> 2024 года на портале "</w:t>
      </w:r>
      <w:proofErr w:type="spellStart"/>
      <w:r>
        <w:t>Госуслуги</w:t>
      </w:r>
      <w:proofErr w:type="spellEnd"/>
      <w:r>
        <w:t>" стал</w:t>
      </w:r>
      <w:r>
        <w:t>и доступны 89 массовых социально значимых услуг из 89 определенных Правительством Российской Федерации, что составляет 100% от общего количества услуг. За 2021 год поступило более 9 тыс. обращений для получения таких услуг, в 2022 году поступило более 93 т</w:t>
      </w:r>
      <w:r>
        <w:t>ыс. таких обращений, а в 2024 году - 238 тыс. обращений.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Исполнительные органы Томской области и органы местного самоуправления муниципальных образований Томской области активно используют электронное межведомственное взаимодействие при предоставлении госу</w:t>
      </w:r>
      <w:r>
        <w:t>дарственных и муниципальных услуг, что снижает нагрузку на заявителей в части предоставления справок и документов. В 2024 году органы власти запросили друг у друга 632 тыс. документов в электронном виде, что соответствует количеству справок, не истребованн</w:t>
      </w:r>
      <w:r>
        <w:t>ых у граждан.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Успешно производится переход на новое, современное решение, обеспечивающее электронное взаимодействие с федеральными органами.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 xml:space="preserve">Кроме того, в 2021 - 2023 годах Томской областью обеспечена в полном объеме готовность по предоставлению сведений, </w:t>
      </w:r>
      <w:r>
        <w:t>находящихся в распоряжении органов государственной власти, органов местного самоуправления, территориальных государственных внебюджетных фондов либо подведомственных этим органам организаций, участвующих в предоставлении услуг согласно перечню, утвержденно</w:t>
      </w:r>
      <w:r>
        <w:t>му распоряжением Правительства Российской Федерации от 29.06.2012 N 1123-р, через систему межведомственного электронного взаимодействия в отношении всех сервисов, форматы которых</w:t>
      </w:r>
      <w:proofErr w:type="gramEnd"/>
      <w:r>
        <w:t xml:space="preserve"> </w:t>
      </w:r>
      <w:proofErr w:type="gramStart"/>
      <w:r>
        <w:t>утверждены</w:t>
      </w:r>
      <w:proofErr w:type="gramEnd"/>
      <w:r>
        <w:t xml:space="preserve"> федеральными ведомствами.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На территории Томской области использует</w:t>
      </w:r>
      <w:r>
        <w:t xml:space="preserve">ся платформа обратной связи (далее - </w:t>
      </w:r>
      <w:proofErr w:type="gramStart"/>
      <w:r>
        <w:t>ПОС</w:t>
      </w:r>
      <w:proofErr w:type="gramEnd"/>
      <w:r>
        <w:t>), являющаяся подсистемой портала "</w:t>
      </w:r>
      <w:proofErr w:type="spellStart"/>
      <w:r>
        <w:t>Госуслуги</w:t>
      </w:r>
      <w:proofErr w:type="spellEnd"/>
      <w:r>
        <w:t xml:space="preserve">". </w:t>
      </w:r>
      <w:proofErr w:type="gramStart"/>
      <w:r>
        <w:t>ПОС</w:t>
      </w:r>
      <w:proofErr w:type="gramEnd"/>
      <w:r>
        <w:t xml:space="preserve"> позволяет гражданам обратиться в адрес органов исполнительной власти и органов местного самоуправления, а также их подведомственных организаций с предложениями, жало</w:t>
      </w:r>
      <w:r>
        <w:t xml:space="preserve">бами, сообщениями. К </w:t>
      </w:r>
      <w:proofErr w:type="gramStart"/>
      <w:r>
        <w:t>ПОС</w:t>
      </w:r>
      <w:proofErr w:type="gramEnd"/>
      <w:r>
        <w:t xml:space="preserve"> подключены все органы исполнительной власти Томской области, органы местного самоуправления </w:t>
      </w:r>
      <w:r>
        <w:lastRenderedPageBreak/>
        <w:t xml:space="preserve">муниципальных образований Томской области и крупные областные учреждения. В </w:t>
      </w:r>
      <w:proofErr w:type="gramStart"/>
      <w:r>
        <w:t>ПОС</w:t>
      </w:r>
      <w:proofErr w:type="gramEnd"/>
      <w:r>
        <w:t xml:space="preserve"> создано 1174 личных кабинета организаций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Н</w:t>
      </w:r>
      <w:r>
        <w:t>а территории Томской области используется платформа "</w:t>
      </w:r>
      <w:proofErr w:type="spellStart"/>
      <w:r>
        <w:t>Госвеб</w:t>
      </w:r>
      <w:proofErr w:type="spellEnd"/>
      <w:r>
        <w:t>" портала "</w:t>
      </w:r>
      <w:proofErr w:type="spellStart"/>
      <w:r>
        <w:t>Госуслуги</w:t>
      </w:r>
      <w:proofErr w:type="spellEnd"/>
      <w:r>
        <w:t xml:space="preserve">" для массового развертывания и публикации в информационно-телекоммуникационной сети "Интернет" официальных сайтов организаций. </w:t>
      </w:r>
      <w:proofErr w:type="gramStart"/>
      <w:r>
        <w:t>На конец</w:t>
      </w:r>
      <w:proofErr w:type="gramEnd"/>
      <w:r>
        <w:t xml:space="preserve"> 2024 года на платформе "</w:t>
      </w:r>
      <w:proofErr w:type="spellStart"/>
      <w:r>
        <w:t>Госвеб</w:t>
      </w:r>
      <w:proofErr w:type="spellEnd"/>
      <w:r>
        <w:t xml:space="preserve">" создано </w:t>
      </w:r>
      <w:r>
        <w:t xml:space="preserve">429 официальных сайтов организаций Томской области, в </w:t>
      </w:r>
      <w:proofErr w:type="spellStart"/>
      <w:r>
        <w:t>т.ч</w:t>
      </w:r>
      <w:proofErr w:type="spellEnd"/>
      <w:r>
        <w:t>. 134 сайта органов местного самоуправления муниципальных образований Томской области, 295 сайтов общеобразовательных школ.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Проводится активная работа по развитию сети центров общественного доступа к</w:t>
      </w:r>
      <w:r>
        <w:t xml:space="preserve"> правовой и социально значимой информации в информационно-телекоммуникационной сети "Интернет". </w:t>
      </w:r>
      <w:proofErr w:type="gramStart"/>
      <w:r>
        <w:t>На конец</w:t>
      </w:r>
      <w:proofErr w:type="gramEnd"/>
      <w:r>
        <w:t xml:space="preserve"> 2024 года в 113 населенных пунктах Томской области функционировало 125 центров общественного доступа на базе библиотек и муниципальных учреждений. Реал</w:t>
      </w:r>
      <w:r>
        <w:t>изуется проект по бесплатному обучению граждан основам цифровой и компьютерной грамотности "Цифровой гражданин".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 целях реализации Указа Президента Российской Федерации от 25.07.2013 N 648 "О формировании системы распределенных ситуационных центров, работ</w:t>
      </w:r>
      <w:r>
        <w:t xml:space="preserve">ающих по единому регламенту взаимодействия" для улучшения информационно-аналитического обеспечения деятельности высшего должностного лица и руководителей исполнительных органов Томской области создан Ситуационный центр Губернатора Томской области (далее - </w:t>
      </w:r>
      <w:r>
        <w:t>Ситуационный центр). Основным функциональным элементом открытого контура Ситуационного центра является интеграционная платформа - Территориальная информационная система Томской области. В Территориальную информационную систему Томской области интегрированы</w:t>
      </w:r>
      <w:r>
        <w:t xml:space="preserve"> более 10 геоинформационных систем (дистанционного мониторинга лесных пожаров Федерального агентства лесного хозяйства, контроля </w:t>
      </w:r>
      <w:proofErr w:type="spellStart"/>
      <w:r>
        <w:t>лесопожарной</w:t>
      </w:r>
      <w:proofErr w:type="spellEnd"/>
      <w:r>
        <w:t xml:space="preserve"> обстановки "Ясень", система сбора метеоданных, инвестиционный портал Томской области, мониторинг качества и охраны</w:t>
      </w:r>
      <w:r>
        <w:t xml:space="preserve"> окружающей среды, охотничьи угодья и другие).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В целях повышения качества и доступности </w:t>
      </w:r>
      <w:proofErr w:type="gramStart"/>
      <w:r>
        <w:t>предоставления</w:t>
      </w:r>
      <w:proofErr w:type="gramEnd"/>
      <w:r>
        <w:t xml:space="preserve"> государственных и муниципальных услуг по принципу "одного окна" в регионе функционирует областное государственное казенное учреждение "Томский областной </w:t>
      </w:r>
      <w:r>
        <w:t>многофункциональный центр по предоставлению государственных и муниципальных услуг" (далее - ОГКУ "ТО МФЦ", МФЦ). На сегодняшний день для жителей Томской области ОГКУ "ТО МФЦ" является наиболее востребованным учреждением в сфере предоставления государственн</w:t>
      </w:r>
      <w:r>
        <w:t xml:space="preserve">ых и муниципальных услуг. Охват населения Томской области государственными и муниципальными услугами, предоставляемыми на базе ОГКУ "ТО МФЦ", </w:t>
      </w:r>
      <w:proofErr w:type="gramStart"/>
      <w:r>
        <w:t>на конец</w:t>
      </w:r>
      <w:proofErr w:type="gramEnd"/>
      <w:r>
        <w:t xml:space="preserve"> 2024 года составил 94,31%. Услуги предоставляются в 20 отделах многофункциональных центров и 44 территори</w:t>
      </w:r>
      <w:r>
        <w:t>ально обособленных структурных подразделениях, расположенных в 18 муниципальных образованиях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Взаимодействие между ведомствами, предоставляющими государственные и муниципальные услуги, и ОГКУ "ТО МФЦ" осуществляется на основе заключенных со</w:t>
      </w:r>
      <w:r>
        <w:t xml:space="preserve">глашений. Количество услуг, оказываемых на базе учреждения, </w:t>
      </w:r>
      <w:proofErr w:type="gramStart"/>
      <w:r>
        <w:t>на конец</w:t>
      </w:r>
      <w:proofErr w:type="gramEnd"/>
      <w:r>
        <w:t xml:space="preserve"> 2024 года составляет 570 государственных и муниципальных услуг, из них: 75 государственных услуг федеральных органов исполнительной власти и государственных внебюджетных фондов, 145 госуд</w:t>
      </w:r>
      <w:r>
        <w:t xml:space="preserve">арственных услуг исполнительных органов Томской области, 350 муниципальных услуг. Федеральные органы исполнительной </w:t>
      </w:r>
      <w:r>
        <w:lastRenderedPageBreak/>
        <w:t xml:space="preserve">власти, оптимизируя свои структуры, сокращают подразделения в районах области, в этом случае прием документов переходит в ОГКУ "ТО МФЦ". </w:t>
      </w:r>
      <w:proofErr w:type="gramStart"/>
      <w:r>
        <w:t xml:space="preserve">На </w:t>
      </w:r>
      <w:r>
        <w:t>конец</w:t>
      </w:r>
      <w:proofErr w:type="gramEnd"/>
      <w:r>
        <w:t xml:space="preserve"> 2024 года заключено более 80 соглашений о взаимодействии и сотрудничестве. Наиболее востребованы услуги следующих федеральных органов власти: Управления </w:t>
      </w:r>
      <w:proofErr w:type="spellStart"/>
      <w:r>
        <w:t>Росреестра</w:t>
      </w:r>
      <w:proofErr w:type="spellEnd"/>
      <w:r>
        <w:t xml:space="preserve"> по Томской области (регистрация права собственности, предоставление выписки из Единого</w:t>
      </w:r>
      <w:r>
        <w:t xml:space="preserve"> государственного реестра недвижимости), Управления Министерства внутренних дел Российской Федерации по Томской области (выдача паспорта гражданина Российской Федерации, регистрация по месту жительства, пребывания). Также востребована услуга по регистрации</w:t>
      </w:r>
      <w:r>
        <w:t>, подтверждению и восстановлению учетной записи на портале "</w:t>
      </w:r>
      <w:proofErr w:type="spellStart"/>
      <w:r>
        <w:t>Госуслуги</w:t>
      </w:r>
      <w:proofErr w:type="spellEnd"/>
      <w:r>
        <w:t>".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 ОГКУ "ТО МФЦ" функционирует региональный центр телефонного обслуживания граждан и организаций Томской области (далее - РЦТО). Операторы горячей линии записывают на прием в МФЦ, консу</w:t>
      </w:r>
      <w:r>
        <w:t>льтируют по порядку предоставления государственных и муниципальных услуг, информируют о статусе поданных заявлений, о готовности результатов. РЦТО ведет прием звонков от граждан 24 часа в сутки 7 дней в неделю. Помимо консультирования по работе МФЦ и предо</w:t>
      </w:r>
      <w:r>
        <w:t xml:space="preserve">ставляемым услугам, операторы </w:t>
      </w:r>
      <w:proofErr w:type="gramStart"/>
      <w:r>
        <w:t>контакт-центра</w:t>
      </w:r>
      <w:proofErr w:type="gramEnd"/>
      <w:r>
        <w:t xml:space="preserve"> отвечают на вопросы по мобилизации (линия 122), службы по контракту (линия 117), по работе органов власти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Для жителей области, проживающих в отдаленных сельских поселениях, организована работа т</w:t>
      </w:r>
      <w:r>
        <w:t>ерриториально обособленных структурных подразделений. Специалисты территориально обособленных структурных подразделений ведут прием по установленному режиму работы в соответствии с Правилами организации деятельности многофункциональных центров предоставлен</w:t>
      </w:r>
      <w:r>
        <w:t xml:space="preserve">ия государственных и муниципальных услуг, утвержденными постановлением Правительства Российской Федерации от 22.12.2012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</w:t>
      </w:r>
      <w:r>
        <w:t>. Кроме того, сотрудники МФЦ осуществляют выезды на дом к льготным категориям граждан.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В каждом отделе ОГКУ "ТО МФЦ" созданы секторы пользовательского сопровождения, оборудованные компьютерами с выходом в интернет, печатающими и сканирующими устройствами. </w:t>
      </w:r>
      <w:r>
        <w:t>В секторах пользовательского сопровождения граждане могут самостоятельно получать услуги в электронном виде через портал "</w:t>
      </w:r>
      <w:proofErr w:type="spellStart"/>
      <w:r>
        <w:t>Госуслуги</w:t>
      </w:r>
      <w:proofErr w:type="spellEnd"/>
      <w:r>
        <w:t>", а в случае необходимости консультационную помощь в работе с электронными сервисами оказывают специалисты МФЦ.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Развиваются </w:t>
      </w:r>
      <w:r>
        <w:t xml:space="preserve">электронные сервисы искусственного интеллекта МФЦ. Голосовой помощник Тома обрабатывает порядка 50% звонков по государственным и муниципальным услугам, поступающих в линию МФЦ, без участия оператора. </w:t>
      </w:r>
      <w:proofErr w:type="gramStart"/>
      <w:r>
        <w:t>Чат-боты</w:t>
      </w:r>
      <w:proofErr w:type="gramEnd"/>
      <w:r>
        <w:t xml:space="preserve"> в социальной сети "</w:t>
      </w:r>
      <w:proofErr w:type="spellStart"/>
      <w:r>
        <w:t>ВКонтакте</w:t>
      </w:r>
      <w:proofErr w:type="spellEnd"/>
      <w:r>
        <w:t xml:space="preserve">" и </w:t>
      </w:r>
      <w:proofErr w:type="spellStart"/>
      <w:r>
        <w:t>мессенджере</w:t>
      </w:r>
      <w:proofErr w:type="spellEnd"/>
      <w:r>
        <w:t xml:space="preserve"> "</w:t>
      </w:r>
      <w:proofErr w:type="spellStart"/>
      <w:r>
        <w:t>Те</w:t>
      </w:r>
      <w:r>
        <w:t>леграм</w:t>
      </w:r>
      <w:proofErr w:type="spellEnd"/>
      <w:r>
        <w:t>" в режиме 24 часа в сутки 7 дней в неделю дают возможность жителям области записаться на прием в МФЦ, получить информацию о записи, проверить статус готовности документов, узнать режим работы отделов, получить консультацию по самым востребованным ус</w:t>
      </w:r>
      <w:r>
        <w:t>лугам и прочее.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По итогам 2024 года в МФЦ принято более 1345 тыс. обращений граждан. Уровень удовлетворенности качеством предоставления государственных и муниципальных услуг на базе ОГКУ "ТО МФЦ" никогда не опускался ниже 97%, по итогам 2024 года составляе</w:t>
      </w:r>
      <w:r>
        <w:t>т 99,96%. Томская область находится в группе регионов с высокой эффективностью организации деятельности многофункциональных центров (максимально возможная оценка по рейтингу Минэкономразвития России с начала его ведения).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lastRenderedPageBreak/>
        <w:t>Важным условием создания эффективн</w:t>
      </w:r>
      <w:r>
        <w:t>ой системы предоставления государственных и муниципальных услуг в электронной форме является бесперебойность и непрерывность функционирования взаимосвязанных и глубоко интегрированных информационных систем электронного правительства. Оператором эксплуатаци</w:t>
      </w:r>
      <w:r>
        <w:t>и региональной инфраструктуры электронного правительства определено областное государственное бюджетное учреждение "Областной центр автоматизированных информационных ресурсов Томской области" (далее - ОГБУ "ОЦАИР ТО"). В рамках текущей деятельности ОГБУ "О</w:t>
      </w:r>
      <w:r>
        <w:t>ЦАИР ТО" выполняется работа по обеспечению технической защиты информационных и телекоммуникационных систем инфраструктуры электронного правительства Томской области, информационно-аналитическому, технологическому, методическому и методологическому обеспече</w:t>
      </w:r>
      <w:r>
        <w:t>нию исполнительных органов Томской области; техническому сопровождению и эксплуатации информационно-телекоммуникационной инфраструктуры исполнительных органов Томской области, иных государственных органов Томской области, органов местного самоуправления, о</w:t>
      </w:r>
      <w:r>
        <w:t xml:space="preserve">бластных и муниципальных учреждений, а также их информационных систем и </w:t>
      </w:r>
      <w:proofErr w:type="gramStart"/>
      <w:r>
        <w:t>другое</w:t>
      </w:r>
      <w:proofErr w:type="gramEnd"/>
      <w:r>
        <w:t>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Создан и развивается центр обработки данных электронного правительства Томской области, позволяющий обеспечить работоспособность все большего числа информационных систем и сервисов, в том числе обрабатывающих персональные данные и информацию для служебного</w:t>
      </w:r>
      <w:r>
        <w:t xml:space="preserve"> пользования. На базе центра обработки данных функционируют государственная информационная система "Информационно-аналитическая система управления государственной собственностью Томской области", информационная система Департамента охотничьего и рыбного хо</w:t>
      </w:r>
      <w:r>
        <w:t>зяйства Томской области "Охота", размещена региональная медицинская информационная система и другие сервисы.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Изменение внешних и внутренних условий развития российской экономики, </w:t>
      </w:r>
      <w:proofErr w:type="gramStart"/>
      <w:r>
        <w:t>связанных</w:t>
      </w:r>
      <w:proofErr w:type="gramEnd"/>
      <w:r>
        <w:t xml:space="preserve"> прежде всего с усилением внешнеполитического давления и введением э</w:t>
      </w:r>
      <w:r>
        <w:t>кономических санкций, оказало непосредственное влияние и на российский сектор информационно-коммуникационных технологий. В Томской области осуществляется целенаправленная работа по переходу исполнительных органов и органов местного самоуправления Томской о</w:t>
      </w:r>
      <w:r>
        <w:t>бласти и их подведомственных учреждений на использование отечественного программного обеспечения.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В соответствии с федеральными законами от 27.07.2006 N 149-ФЗ "Об информации, информационных технологиях и защите информации", от 27.07.2006 N 152-ФЗ "О персо</w:t>
      </w:r>
      <w:r>
        <w:t>нальных данных" и другими нормативными правовыми актами обеспечивается информационная безопасность исполнительных органов и органов местного самоуправления Томской области при взаимодействии с Управлением ФСТЭК России по Сибирскому федеральному округу, Упр</w:t>
      </w:r>
      <w:r>
        <w:t>авлением ФСБ России по Томской области, Центром специальной связи и информации</w:t>
      </w:r>
      <w:proofErr w:type="gramEnd"/>
      <w:r>
        <w:t xml:space="preserve"> Федеральной службы охраны Российской Федерации в Томской области, Управлением </w:t>
      </w:r>
      <w:proofErr w:type="spellStart"/>
      <w:r>
        <w:t>Роскомнадзора</w:t>
      </w:r>
      <w:proofErr w:type="spellEnd"/>
      <w:r>
        <w:t xml:space="preserve"> по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 соответствии с распоряжением Губернатора Томской области от 22.</w:t>
      </w:r>
      <w:r>
        <w:t xml:space="preserve">04.2004 N 272-р "О создании Совета по защите информации Томской области" создан Совет по защите информации Томской области (далее - Совет). </w:t>
      </w:r>
      <w:proofErr w:type="gramStart"/>
      <w:r>
        <w:t>Совет организует взаимодействие исполнительных органов Томской области с территориальными органами федеральных орган</w:t>
      </w:r>
      <w:r>
        <w:t>ов государственной власти, органами местного самоуправления муниципальных образований Томской области и организациями при рассмотрении вопросов по обеспечению защиты информации на объектах критической информационной инфраструктуры Томской области, разрабат</w:t>
      </w:r>
      <w:r>
        <w:t xml:space="preserve">ывает предложения и </w:t>
      </w:r>
      <w:r>
        <w:lastRenderedPageBreak/>
        <w:t>рекомендации по состоянию защиты информации в системе исполнительной власти Томской области, территориальных органах федеральных органов государственной власти, органах местного самоуправления</w:t>
      </w:r>
      <w:proofErr w:type="gramEnd"/>
      <w:r>
        <w:t xml:space="preserve"> муниципальных образований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Одним из приоритетных направлений государственной политики в сфере развития информационного общества является информационная открытость. Состояние </w:t>
      </w:r>
      <w:proofErr w:type="spellStart"/>
      <w:r>
        <w:t>медиаотрасли</w:t>
      </w:r>
      <w:proofErr w:type="spellEnd"/>
      <w:r>
        <w:t xml:space="preserve"> Томской области характеризуется развитой инфраструктурой, которая включает печатные средства мас</w:t>
      </w:r>
      <w:r>
        <w:t xml:space="preserve">совой информации, теле- и радиоканалы, информационные агентства, новостные </w:t>
      </w:r>
      <w:proofErr w:type="gramStart"/>
      <w:r>
        <w:t>интернет-порталы</w:t>
      </w:r>
      <w:proofErr w:type="gramEnd"/>
      <w:r>
        <w:t>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С целью обеспечения открытости органов власти в соответствии с Федеральным законом от 9 февраля 2009 года N 8-ФЗ "Об обеспечении доступа к информации о деятельност</w:t>
      </w:r>
      <w:r>
        <w:t>и государственных органов и органов местного самоуправления" Администрация Томской области реализует мероприятия по развитию официальных информационных ресурсов, включая официальный интернет-портал Администрации Томской области, официальные сообщества Адми</w:t>
      </w:r>
      <w:r>
        <w:t>нистрации Томской области в социальных сетях "</w:t>
      </w:r>
      <w:proofErr w:type="spellStart"/>
      <w:r>
        <w:t>ВКонтакте</w:t>
      </w:r>
      <w:proofErr w:type="spellEnd"/>
      <w:r>
        <w:t xml:space="preserve">" и "Одноклассники", </w:t>
      </w:r>
      <w:proofErr w:type="spellStart"/>
      <w:r>
        <w:t>мессенджерах</w:t>
      </w:r>
      <w:proofErr w:type="spellEnd"/>
      <w:r>
        <w:t xml:space="preserve"> "</w:t>
      </w:r>
      <w:proofErr w:type="spellStart"/>
      <w:r>
        <w:t>Телеграм</w:t>
      </w:r>
      <w:proofErr w:type="spellEnd"/>
      <w:proofErr w:type="gramEnd"/>
      <w:r>
        <w:t xml:space="preserve">", "MAX", </w:t>
      </w:r>
      <w:proofErr w:type="spellStart"/>
      <w:r>
        <w:t>Телеграм</w:t>
      </w:r>
      <w:proofErr w:type="spellEnd"/>
      <w:r>
        <w:t>-канал Губернатора Томской области и страницы главы региона в социальных сетях "Одноклассники" и "</w:t>
      </w:r>
      <w:proofErr w:type="spellStart"/>
      <w:r>
        <w:t>ВКонтакте</w:t>
      </w:r>
      <w:proofErr w:type="spellEnd"/>
      <w:r>
        <w:t xml:space="preserve">", </w:t>
      </w:r>
      <w:proofErr w:type="spellStart"/>
      <w:r>
        <w:t>мессенджере</w:t>
      </w:r>
      <w:proofErr w:type="spellEnd"/>
      <w:r>
        <w:t xml:space="preserve"> "MAX". Суммарно об</w:t>
      </w:r>
      <w:r>
        <w:t xml:space="preserve">щее количество подписчиков официальных </w:t>
      </w:r>
      <w:proofErr w:type="spellStart"/>
      <w:r>
        <w:t>пабликов</w:t>
      </w:r>
      <w:proofErr w:type="spellEnd"/>
      <w:r>
        <w:t xml:space="preserve"> за последние три года выросло до 241 тысячи.</w:t>
      </w:r>
    </w:p>
    <w:p w:rsidR="00514A96" w:rsidRDefault="00A339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Томской области от 30.01.2026 N 26а)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Ведется работа по созданию сети </w:t>
      </w:r>
      <w:proofErr w:type="spellStart"/>
      <w:r>
        <w:t>госпабликов</w:t>
      </w:r>
      <w:proofErr w:type="spellEnd"/>
      <w:r>
        <w:t>. Создан Центр управления регионом Томской обла</w:t>
      </w:r>
      <w:r>
        <w:t xml:space="preserve">сти. Основными задачами Центра управления регионом Томской области являются производство и продвижение в </w:t>
      </w:r>
      <w:proofErr w:type="spellStart"/>
      <w:r>
        <w:t>госпабликах</w:t>
      </w:r>
      <w:proofErr w:type="spellEnd"/>
      <w:r>
        <w:t xml:space="preserve">, социальных сетях, </w:t>
      </w:r>
      <w:proofErr w:type="spellStart"/>
      <w:r>
        <w:t>мессенджерах</w:t>
      </w:r>
      <w:proofErr w:type="spellEnd"/>
      <w:r>
        <w:t xml:space="preserve"> и иных средствах электронной коммуникации социально значимого контента в целях информирования жителей Томск</w:t>
      </w:r>
      <w:r>
        <w:t>ой области по общественно значимым тематикам, в том числе решениям и инициативам руководства Томской области и Президента Российской Федерации.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Существенными преимуществами Томской области с точки зрения условий для развития информационного общества являют</w:t>
      </w:r>
      <w:r>
        <w:t xml:space="preserve">ся развитие информационно-коммуникационных технологий (далее - ИКТ), наличие широкого спектра применения ИКТ, наличие мощного ИТ-сектора с квалифицированными кадрами и </w:t>
      </w:r>
      <w:proofErr w:type="gramStart"/>
      <w:r>
        <w:t>бизнес-инициативой</w:t>
      </w:r>
      <w:proofErr w:type="gramEnd"/>
      <w:r>
        <w:t xml:space="preserve">, а также целенаправленная политика развития ИКТ в социально значимых </w:t>
      </w:r>
      <w:r>
        <w:t>сферах и популяризация ИКТ среди населения.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К слабой стороне развития информационного общества Томской области следует отнести уровень развития экономики, финансовые возможности Томской области, которые в значительной степени определяют темпы и масштабы пр</w:t>
      </w:r>
      <w:r>
        <w:t xml:space="preserve">оникновения и использования ИКТ. Ограничениями также </w:t>
      </w:r>
      <w:proofErr w:type="gramStart"/>
      <w:r>
        <w:t>являются</w:t>
      </w:r>
      <w:proofErr w:type="gramEnd"/>
      <w:r>
        <w:t xml:space="preserve"> неготовность части жителей Томской области к цифровой трансформации, недостаточная цифровая грамотность (цифровое неравенство) населения Томской области, отток квалифицированных кадров в сфере и</w:t>
      </w:r>
      <w:r>
        <w:t xml:space="preserve">нформационных технологий за пределы Томской области, риск </w:t>
      </w:r>
      <w:proofErr w:type="spellStart"/>
      <w:r>
        <w:t>кибератак</w:t>
      </w:r>
      <w:proofErr w:type="spellEnd"/>
      <w:r>
        <w:t xml:space="preserve"> в связи с использованием зарубежного программного и аппаратного обеспечения.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Достижение цели и задач государственной программы осуществляется путем реализации комплексов процессных меропри</w:t>
      </w:r>
      <w:r>
        <w:t xml:space="preserve">ятий, входящих в </w:t>
      </w:r>
      <w:hyperlink w:anchor="P633" w:tooltip="Паспорт подпрограммы (направления) государственной программы">
        <w:r>
          <w:rPr>
            <w:color w:val="0000FF"/>
          </w:rPr>
          <w:t>подпрограмму</w:t>
        </w:r>
      </w:hyperlink>
      <w:r>
        <w:t xml:space="preserve"> "Обеспечение поддержки цифровых технологий в сфере государственного управления, предоставление государственных и муниципальных услуг </w:t>
      </w:r>
      <w:r>
        <w:t xml:space="preserve">на базе многофункциональных центров и информирование населения о политической, социально-экономической ситуации в Томской области" (далее - подпрограмма), и </w:t>
      </w:r>
      <w:r>
        <w:lastRenderedPageBreak/>
        <w:t>региональных проектов.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Основные направления, осуществляемые в рамках комплекса процессных мероприят</w:t>
      </w:r>
      <w:r>
        <w:t xml:space="preserve">ий "Поддержка региональных проектов в сфере информационных технологий": поддержка развития и координации </w:t>
      </w:r>
      <w:proofErr w:type="spellStart"/>
      <w:r>
        <w:t>цифровизации</w:t>
      </w:r>
      <w:proofErr w:type="spellEnd"/>
      <w:r>
        <w:t>; развитие сервисов электронного правительства, переход к оказанию государственных (муниципальных) услуг (функций), иных услуг (сервисов) и</w:t>
      </w:r>
      <w:r>
        <w:t xml:space="preserve"> сведений в электронном виде, расширение использования информационно-телекоммуникационных технологий для предоставления государственных и муниципальных услуг; развитие механизмов открытого правительства.</w:t>
      </w:r>
      <w:proofErr w:type="gramEnd"/>
    </w:p>
    <w:p w:rsidR="00514A96" w:rsidRDefault="00A33977">
      <w:pPr>
        <w:pStyle w:val="ConsPlusNormal0"/>
        <w:spacing w:before="240"/>
        <w:ind w:firstLine="540"/>
        <w:jc w:val="both"/>
      </w:pPr>
      <w:r>
        <w:t>Реализация комплекса процессных мероприятий "Обеспеч</w:t>
      </w:r>
      <w:r>
        <w:t>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 направлена на обеспечение текущей деятельности подведо</w:t>
      </w:r>
      <w:r>
        <w:t>мственных учреждений ОГБУ "ОЦАИР ТО", ОГКУ "ТО МФЦ".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В рамках комплекса процессных мероприятий "Информирование населения о деятельности и решениях исполнительных органов Томской области и информационно-разъяснительная работа по актуальным социально значимы</w:t>
      </w:r>
      <w:r>
        <w:t xml:space="preserve">м вопросам" осуществляется обеспечение доступа граждан и организаций к нормативным правовым актам исполнительных органов Томской области и другой официальной информации, а также создание условий для получения гражданами своевременной, полной и достоверной </w:t>
      </w:r>
      <w:r>
        <w:t xml:space="preserve">социально значимой информации через официальные </w:t>
      </w:r>
      <w:proofErr w:type="spellStart"/>
      <w:r>
        <w:t>интернет-ресурсы</w:t>
      </w:r>
      <w:proofErr w:type="spellEnd"/>
      <w:r>
        <w:t xml:space="preserve"> органов власти</w:t>
      </w:r>
      <w:proofErr w:type="gramEnd"/>
      <w:r>
        <w:t xml:space="preserve"> и </w:t>
      </w:r>
      <w:proofErr w:type="spellStart"/>
      <w:r>
        <w:t>госпаблики</w:t>
      </w:r>
      <w:proofErr w:type="spellEnd"/>
      <w:r>
        <w:t xml:space="preserve">, печатные и электронные средства массовой информации, теле-, радиоканалы, информационные </w:t>
      </w:r>
      <w:proofErr w:type="gramStart"/>
      <w:r>
        <w:t>интернет-порталы</w:t>
      </w:r>
      <w:proofErr w:type="gramEnd"/>
      <w:r>
        <w:t>, социальные медиа.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Для эффективного достижения национальн</w:t>
      </w:r>
      <w:r>
        <w:t>ой цели развития Российской Федерации "Цифровая трансформация государственного и муниципального управления, экономики и социальной сферы" в состав государственной программы включены региональные проекты. В период 2019 - 2024 годов Томская область принимала</w:t>
      </w:r>
      <w:r>
        <w:t xml:space="preserve"> участие в реализации национального проекта "Национальная программа "Цифровая экономика Российской Федерации". Для этого в рамках федеральных проектов "Информационная инфраструктура", "Информационная безопасность", "Цифровое государственное управление" был</w:t>
      </w:r>
      <w:r>
        <w:t>и разработаны и реализованы соответствующие региональные проекты.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С 2025 года предусмотрена реализация национального проекта "Экономика данных и цифровая трансформация государства" (далее - национальный проект "Экономика данных"). Советом при Губернаторе Т</w:t>
      </w:r>
      <w:r>
        <w:t>омской области по стратегическому развитию и национальным проектам утверждены региональные проекты "Цифровое государственное управление", "Отечественные решения", соответствующие федеральным проектам, реализация которых обеспечит достижение целей и целевых</w:t>
      </w:r>
      <w:r>
        <w:t xml:space="preserve"> показателей национального проекта "Экономика данных". Указанные региональные проекты включены в состав настоящей государственной программы.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Реализация региональных проектов в Томской области позволит к 2030 году: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абзац утратил силу. - Постановление Админи</w:t>
      </w:r>
      <w:r>
        <w:t>страции Томской области от 30.01.2026 N 26а;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увеличить долю государственных услуг и сервисов, по которым средняя оценка удовлетворенности качеством работы госслужащих и работников организаций </w:t>
      </w:r>
      <w:proofErr w:type="spellStart"/>
      <w:r>
        <w:t>соцсферы</w:t>
      </w:r>
      <w:proofErr w:type="spellEnd"/>
      <w:r>
        <w:t xml:space="preserve"> по их </w:t>
      </w:r>
      <w:r>
        <w:lastRenderedPageBreak/>
        <w:t>оказанию в электронном виде с использованием ЕПГУ</w:t>
      </w:r>
      <w:r>
        <w:t xml:space="preserve"> и (или) Регионального портала государственных и муниципальных услуг (далее - РПГУ) выше 4,5 до 75%;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обеспечить долю массовых социально значимых государственных и муниципальных услуг, предоставляемых в электронной форме, до 99%;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увеличить долю обращений за</w:t>
      </w:r>
      <w:r>
        <w:t xml:space="preserve"> получением массовых социально значимых государственных и муниципальных услуг в электронном виде с использованием ЕПГУ и (или) РПГУ в общем количестве обращений до 60%;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увеличить количество внедренных типовых информационных систем, реализованных на базе ед</w:t>
      </w:r>
      <w:r>
        <w:t xml:space="preserve">иной цифровой платформы, и (или) собственных региональных ИТ-решений в деятельность региональных органов исполнительной власти и органов местного самоуправления, обеспечивающих оказание </w:t>
      </w:r>
      <w:proofErr w:type="spellStart"/>
      <w:r>
        <w:t>госуслуг</w:t>
      </w:r>
      <w:proofErr w:type="spellEnd"/>
      <w:r>
        <w:t xml:space="preserve"> онлайн или в </w:t>
      </w:r>
      <w:proofErr w:type="spellStart"/>
      <w:r>
        <w:t>проактивном</w:t>
      </w:r>
      <w:proofErr w:type="spellEnd"/>
      <w:r>
        <w:t xml:space="preserve"> режиме, до 4 штук;</w:t>
      </w:r>
    </w:p>
    <w:p w:rsidR="00514A96" w:rsidRDefault="00A33977">
      <w:pPr>
        <w:pStyle w:val="ConsPlusNormal0"/>
        <w:jc w:val="both"/>
      </w:pPr>
      <w:r>
        <w:t>(в ред. постановл</w:t>
      </w:r>
      <w:r>
        <w:t>ения Администрации Томской области от 10.11.2025 N 508а)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увеличить долю российского программного обеспечения, используемого в деятельности органов государственной власти, до 95%.</w:t>
      </w:r>
    </w:p>
    <w:p w:rsidR="00514A96" w:rsidRDefault="00A33977">
      <w:pPr>
        <w:pStyle w:val="ConsPlusNormal0"/>
        <w:jc w:val="both"/>
      </w:pPr>
      <w:r>
        <w:t>(в ред. постановления Администрации Томской области от 10.11.2025 N 508а)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Осн</w:t>
      </w:r>
      <w:r>
        <w:t>овные направления, способствующие реализации цели государственной программы: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1. Развитие </w:t>
      </w:r>
      <w:proofErr w:type="gramStart"/>
      <w:r>
        <w:t>ИКТ-инфраструктуры</w:t>
      </w:r>
      <w:proofErr w:type="gramEnd"/>
      <w:r>
        <w:t xml:space="preserve"> исполнительных органов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2. Совершенствование регионального управления на основе цифровых технологий.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3. Развитие открытости и прозрачности регионального управления на основе цифровых технологий.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4. Обеспечение информационной безопасности на основе использования отечественных цифровых технологий.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5. Совершенствование нормативной правовой и методической баз</w:t>
      </w:r>
      <w:r>
        <w:t>ы развития информационного общества, развития и использования цифровых технологий.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6. Обеспечение административной и организационной поддержки развития информационного общества в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7. Обеспечение непрерывного мониторинга и контроля процессов</w:t>
      </w:r>
      <w:r>
        <w:t xml:space="preserve"> развития информационного общества.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514A96" w:rsidRDefault="00A33977">
      <w:pPr>
        <w:pStyle w:val="ConsPlusTitle0"/>
        <w:jc w:val="center"/>
      </w:pPr>
      <w:r>
        <w:t>сведения о порядке сбора информации по показателям</w:t>
      </w:r>
    </w:p>
    <w:p w:rsidR="00514A96" w:rsidRDefault="00A33977">
      <w:pPr>
        <w:pStyle w:val="ConsPlusTitle0"/>
        <w:jc w:val="center"/>
      </w:pPr>
      <w:r>
        <w:t>и методика расчета показателей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10.11.2025 N 508а)</w:t>
      </w: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sectPr w:rsidR="00514A9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850"/>
        <w:gridCol w:w="1247"/>
        <w:gridCol w:w="1020"/>
        <w:gridCol w:w="1304"/>
        <w:gridCol w:w="2089"/>
        <w:gridCol w:w="1304"/>
        <w:gridCol w:w="1814"/>
        <w:gridCol w:w="1474"/>
      </w:tblGrid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08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proofErr w:type="gramStart"/>
            <w:r>
              <w:t>Ответственный за сбор данных по показателю</w:t>
            </w:r>
            <w:proofErr w:type="gramEnd"/>
          </w:p>
        </w:tc>
        <w:tc>
          <w:tcPr>
            <w:tcW w:w="147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8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10</w:t>
            </w:r>
          </w:p>
        </w:tc>
      </w:tr>
      <w:tr w:rsidR="00514A96">
        <w:tc>
          <w:tcPr>
            <w:tcW w:w="13570" w:type="dxa"/>
            <w:gridSpan w:val="10"/>
            <w:vAlign w:val="center"/>
          </w:tcPr>
          <w:p w:rsidR="00514A96" w:rsidRDefault="00A33977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>Достижение "цифровой зрелости" сферы государственного управления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ежеквартально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89" w:type="dxa"/>
          </w:tcPr>
          <w:p w:rsidR="00514A96" w:rsidRDefault="00A33977">
            <w:pPr>
              <w:pStyle w:val="ConsPlusNormal0"/>
            </w:pPr>
            <w:r>
              <w:t xml:space="preserve">ЦЗ </w:t>
            </w:r>
            <w:proofErr w:type="spellStart"/>
            <w:r>
              <w:t>гу</w:t>
            </w:r>
            <w:proofErr w:type="spellEnd"/>
            <w:r>
              <w:t xml:space="preserve"> = (1 + 2 + 3 + 4 + 5 + 6) / 6, где:</w:t>
            </w:r>
          </w:p>
          <w:p w:rsidR="00514A96" w:rsidRDefault="00A33977">
            <w:pPr>
              <w:pStyle w:val="ConsPlusNormal0"/>
            </w:pPr>
            <w:r>
              <w:t>1 - доля российского программного обеспечения, используемого в деятельности органов государственной власти субъекта Российской Федерации;</w:t>
            </w:r>
          </w:p>
          <w:p w:rsidR="00514A96" w:rsidRDefault="00A33977">
            <w:pPr>
              <w:pStyle w:val="ConsPlusNormal0"/>
            </w:pPr>
            <w:r>
              <w:t>2 - доля сотрудников органов исполнительной власти, органов местного самоупр</w:t>
            </w:r>
            <w:r>
              <w:t xml:space="preserve">авления и подведомственных </w:t>
            </w:r>
            <w:r>
              <w:lastRenderedPageBreak/>
              <w:t>организаций, использующих систему электронного документооборота (СЭД);</w:t>
            </w:r>
          </w:p>
          <w:p w:rsidR="00514A96" w:rsidRDefault="00A33977">
            <w:pPr>
              <w:pStyle w:val="ConsPlusNormal0"/>
            </w:pPr>
            <w:r>
              <w:t>3 - доля органов государственной власти субъекта Российской Федерации, использующих типовые сервисы и платформенные компоненты инфраструктуры электронного пра</w:t>
            </w:r>
            <w:r>
              <w:t>вительства;</w:t>
            </w:r>
          </w:p>
          <w:p w:rsidR="00514A96" w:rsidRDefault="00A33977">
            <w:pPr>
              <w:pStyle w:val="ConsPlusNormal0"/>
            </w:pPr>
            <w:r>
              <w:t>4 - доля контрольных (надзорных) и профилактических мероприятий, проведенных дистанционно;</w:t>
            </w:r>
          </w:p>
          <w:p w:rsidR="00514A96" w:rsidRDefault="00A33977">
            <w:pPr>
              <w:pStyle w:val="ConsPlusNormal0"/>
            </w:pPr>
            <w:r>
              <w:t xml:space="preserve">5 - доля цифровых платформ, используемых в государственном и муниципальном управлении, а также ключевых </w:t>
            </w:r>
            <w:r>
              <w:lastRenderedPageBreak/>
              <w:t>отраслях экономики, включая платформы на основе д</w:t>
            </w:r>
            <w:r>
              <w:t>анных с учетом внедрения машинного обучения и искусственного интеллекта, в которых реализованы мероприятия по обеспечению информационной безопасности;</w:t>
            </w:r>
          </w:p>
          <w:p w:rsidR="00514A96" w:rsidRDefault="00A33977">
            <w:pPr>
              <w:pStyle w:val="ConsPlusNormal0"/>
            </w:pPr>
            <w:r>
              <w:t>6 - доля массовых социально значимых государственных и муниципальных услуг, предоставляемых в электронном</w:t>
            </w:r>
            <w:r>
              <w:t xml:space="preserve"> виде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не позднее 8-го числа месяца, следующего за отчетным периодом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14" w:type="dxa"/>
          </w:tcPr>
          <w:p w:rsidR="00514A96" w:rsidRDefault="00A33977">
            <w:pPr>
              <w:pStyle w:val="ConsPlusNormal0"/>
            </w:pPr>
            <w:r>
              <w:t xml:space="preserve">Уровень обеспечения доступности контента в условиях развития </w:t>
            </w:r>
            <w:r>
              <w:lastRenderedPageBreak/>
              <w:t>информационного общества Томской области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89" w:type="dxa"/>
          </w:tcPr>
          <w:p w:rsidR="00514A96" w:rsidRDefault="00A33977">
            <w:pPr>
              <w:pStyle w:val="ConsPlusNormal0"/>
            </w:pPr>
            <w:r>
              <w:t xml:space="preserve">УОДК = </w:t>
            </w:r>
            <w:proofErr w:type="gramStart"/>
            <w:r>
              <w:t>ОПР</w:t>
            </w:r>
            <w:proofErr w:type="gramEnd"/>
            <w:r>
              <w:t xml:space="preserve">/ </w:t>
            </w:r>
            <w:proofErr w:type="spellStart"/>
            <w:r>
              <w:t>Ообщ</w:t>
            </w:r>
            <w:proofErr w:type="spellEnd"/>
            <w:r>
              <w:t xml:space="preserve"> x 100, где:</w:t>
            </w:r>
          </w:p>
          <w:p w:rsidR="00514A96" w:rsidRDefault="00A33977">
            <w:pPr>
              <w:pStyle w:val="ConsPlusNormal0"/>
            </w:pPr>
            <w:r>
              <w:t>УОДК - уровень обеспечения доступности контента;</w:t>
            </w:r>
          </w:p>
          <w:p w:rsidR="00514A96" w:rsidRDefault="00A33977">
            <w:pPr>
              <w:pStyle w:val="ConsPlusNormal0"/>
            </w:pPr>
            <w:proofErr w:type="gramStart"/>
            <w:r>
              <w:lastRenderedPageBreak/>
              <w:t>ОПР</w:t>
            </w:r>
            <w:proofErr w:type="gramEnd"/>
            <w:r>
              <w:t xml:space="preserve"> - объем подготовленной к размеще</w:t>
            </w:r>
            <w:r>
              <w:t>нию социально значимой информации;</w:t>
            </w:r>
          </w:p>
          <w:p w:rsidR="00514A96" w:rsidRDefault="00A33977">
            <w:pPr>
              <w:pStyle w:val="ConsPlusNormal0"/>
            </w:pPr>
            <w:proofErr w:type="spellStart"/>
            <w:r>
              <w:t>Ообщ</w:t>
            </w:r>
            <w:proofErr w:type="spellEnd"/>
            <w:r>
              <w:t xml:space="preserve"> - общий объем размещенной социально значимой информации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информационной политики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 марта года, следующего за отчетным периодом</w:t>
            </w:r>
          </w:p>
        </w:tc>
      </w:tr>
      <w:tr w:rsidR="00514A96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14" w:type="dxa"/>
            <w:tcBorders>
              <w:bottom w:val="nil"/>
            </w:tcBorders>
          </w:tcPr>
          <w:p w:rsidR="00514A96" w:rsidRDefault="00A33977">
            <w:pPr>
              <w:pStyle w:val="ConsPlusNormal0"/>
            </w:pPr>
            <w:r>
              <w:t>"</w:t>
            </w:r>
            <w:r>
              <w:t>Цифровая зрелость" государственного и муниципального управления, ключевых отраслей экономики, в том числе здравоохранения и образования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47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ежеквартально</w:t>
            </w:r>
          </w:p>
        </w:tc>
        <w:tc>
          <w:tcPr>
            <w:tcW w:w="1304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089" w:type="dxa"/>
            <w:tcBorders>
              <w:bottom w:val="nil"/>
            </w:tcBorders>
          </w:tcPr>
          <w:p w:rsidR="00514A96" w:rsidRDefault="00A33977">
            <w:pPr>
              <w:pStyle w:val="ConsPlusNormal0"/>
            </w:pPr>
            <w:r>
              <w:t>В соответствии с методикой, утвержденной постановлением Правительства Росси</w:t>
            </w:r>
            <w:r>
              <w:t xml:space="preserve">йской Федерации от 28.01.2025 N 58 "Об утверждении методик расчета показателей для оценки </w:t>
            </w:r>
            <w:proofErr w:type="gramStart"/>
            <w:r>
              <w:t>эффективности деятельности высших должностных лиц субъектов Российской Федерации</w:t>
            </w:r>
            <w:proofErr w:type="gramEnd"/>
            <w:r>
              <w:t xml:space="preserve"> и </w:t>
            </w:r>
            <w:r>
              <w:lastRenderedPageBreak/>
              <w:t>деятельности исполнительных органов субъектов Российской Федерации"</w:t>
            </w:r>
          </w:p>
        </w:tc>
        <w:tc>
          <w:tcPr>
            <w:tcW w:w="1304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Ведомственная с</w:t>
            </w:r>
            <w:r>
              <w:t>татистика</w:t>
            </w:r>
          </w:p>
        </w:tc>
        <w:tc>
          <w:tcPr>
            <w:tcW w:w="1814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474" w:type="dxa"/>
            <w:tcBorders>
              <w:bottom w:val="nil"/>
            </w:tcBorders>
          </w:tcPr>
          <w:p w:rsidR="00514A96" w:rsidRDefault="00A33977">
            <w:pPr>
              <w:pStyle w:val="ConsPlusNormal0"/>
              <w:jc w:val="center"/>
            </w:pPr>
            <w:r>
              <w:t>не позднее 8-го числа месяца, следующего за отчетным периодом</w:t>
            </w:r>
          </w:p>
        </w:tc>
      </w:tr>
      <w:tr w:rsidR="00514A96">
        <w:tblPrEx>
          <w:tblBorders>
            <w:insideH w:val="nil"/>
          </w:tblBorders>
        </w:tblPrEx>
        <w:tc>
          <w:tcPr>
            <w:tcW w:w="13570" w:type="dxa"/>
            <w:gridSpan w:val="10"/>
            <w:tcBorders>
              <w:top w:val="nil"/>
            </w:tcBorders>
          </w:tcPr>
          <w:p w:rsidR="00514A96" w:rsidRDefault="00A33977">
            <w:pPr>
              <w:pStyle w:val="ConsPlusNormal0"/>
              <w:jc w:val="both"/>
            </w:pPr>
            <w:r>
              <w:lastRenderedPageBreak/>
              <w:t xml:space="preserve">(п. 3 </w:t>
            </w:r>
            <w:proofErr w:type="gramStart"/>
            <w:r>
              <w:t>введен</w:t>
            </w:r>
            <w:proofErr w:type="gramEnd"/>
            <w:r>
              <w:t xml:space="preserve"> постановлением Администрации Томской области от 30.01.2026 N 26а)</w:t>
            </w:r>
          </w:p>
        </w:tc>
      </w:tr>
    </w:tbl>
    <w:p w:rsidR="00514A96" w:rsidRDefault="00514A96">
      <w:pPr>
        <w:pStyle w:val="ConsPlusNormal0"/>
        <w:sectPr w:rsidR="00514A96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514A96" w:rsidRDefault="00A33977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514A96" w:rsidRDefault="00A33977">
      <w:pPr>
        <w:pStyle w:val="ConsPlusTitle0"/>
        <w:jc w:val="center"/>
      </w:pPr>
      <w:r>
        <w:t xml:space="preserve">трансфертов из федерального бюджета </w:t>
      </w:r>
      <w:proofErr w:type="gramStart"/>
      <w:r>
        <w:t>по</w:t>
      </w:r>
      <w:proofErr w:type="gramEnd"/>
      <w:r>
        <w:t xml:space="preserve"> главным</w:t>
      </w:r>
    </w:p>
    <w:p w:rsidR="00514A96" w:rsidRDefault="00A33977">
      <w:pPr>
        <w:pStyle w:val="ConsPlusTitle0"/>
        <w:jc w:val="center"/>
      </w:pPr>
      <w:r>
        <w:t>распорядителям средств областного бюджета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30.01.2026 N 26а)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1399"/>
        <w:gridCol w:w="1849"/>
        <w:gridCol w:w="2449"/>
      </w:tblGrid>
      <w:tr w:rsidR="00514A96">
        <w:tc>
          <w:tcPr>
            <w:tcW w:w="45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структурного элемента государственной программы</w:t>
            </w:r>
          </w:p>
        </w:tc>
        <w:tc>
          <w:tcPr>
            <w:tcW w:w="139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84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Объем фин</w:t>
            </w:r>
            <w:r>
              <w:t>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244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Главные распорядители средств областного бюджета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84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Администрация Томской области (Департамент финансово-ресурсного обеспечения Администрации Томской области)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</w:tr>
      <w:tr w:rsidR="00514A96">
        <w:tc>
          <w:tcPr>
            <w:tcW w:w="454" w:type="dxa"/>
            <w:vAlign w:val="center"/>
          </w:tcPr>
          <w:p w:rsidR="00514A96" w:rsidRDefault="00514A96">
            <w:pPr>
              <w:pStyle w:val="ConsPlusNormal0"/>
            </w:pPr>
          </w:p>
        </w:tc>
        <w:tc>
          <w:tcPr>
            <w:tcW w:w="8588" w:type="dxa"/>
            <w:gridSpan w:val="4"/>
            <w:vAlign w:val="center"/>
          </w:tcPr>
          <w:p w:rsidR="00514A96" w:rsidRDefault="00A33977">
            <w:pPr>
              <w:pStyle w:val="ConsPlusNormal0"/>
              <w:outlineLvl w:val="2"/>
            </w:pPr>
            <w:r>
              <w:t>Подпрограмма (направление) "</w:t>
            </w:r>
            <w:r>
              <w:t>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</w:t>
            </w:r>
            <w:r>
              <w:t>ласти"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"Поддержка региональных проектов в сфере информационных технологий"</w:t>
            </w:r>
          </w:p>
        </w:tc>
        <w:tc>
          <w:tcPr>
            <w:tcW w:w="139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311194,6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311194,6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58034,4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58034,4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56760,8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56760,8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79297,8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79297,8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73550,8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73550,8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43550,8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43550,8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"Обеспечение внедрения информационно-</w:t>
            </w:r>
            <w:r>
              <w:lastRenderedPageBreak/>
              <w:t>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</w:t>
            </w:r>
            <w:r>
              <w:t>льных центров"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3031033,6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3031033,6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504675,0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504675,0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571832,0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571832,0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665403,8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665403,8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643885,5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643885,5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645237,3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645237,3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</w:t>
            </w:r>
            <w:r>
              <w:t>Информирование населения о деятельности и решениях исполнительных органов Томской области и информационно-разъяснительная работа по актуальным социально значимым вопросам"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645168,8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645168,8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136480,0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136480,0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166840,8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166840,8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131480,0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131480,0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Итого по подпрограмме (направлению)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3987397,0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3987397,0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699189,4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699189,4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876181,6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876181,6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</w:tr>
      <w:tr w:rsidR="00514A96">
        <w:tc>
          <w:tcPr>
            <w:tcW w:w="454" w:type="dxa"/>
          </w:tcPr>
          <w:p w:rsidR="00514A96" w:rsidRDefault="00514A96">
            <w:pPr>
              <w:pStyle w:val="ConsPlusNormal0"/>
            </w:pPr>
          </w:p>
        </w:tc>
        <w:tc>
          <w:tcPr>
            <w:tcW w:w="8588" w:type="dxa"/>
            <w:gridSpan w:val="4"/>
          </w:tcPr>
          <w:p w:rsidR="00514A96" w:rsidRDefault="00A33977">
            <w:pPr>
              <w:pStyle w:val="ConsPlusNormal0"/>
              <w:outlineLvl w:val="2"/>
            </w:pPr>
            <w:r>
              <w:t>Направление проектной деятельности в рамках национального проекта "Цифровая экономика"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Региональный проект 1 "Цифровое государственное управление"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</w:tr>
      <w:tr w:rsidR="00514A96">
        <w:tc>
          <w:tcPr>
            <w:tcW w:w="454" w:type="dxa"/>
          </w:tcPr>
          <w:p w:rsidR="00514A96" w:rsidRDefault="00514A96">
            <w:pPr>
              <w:pStyle w:val="ConsPlusNormal0"/>
            </w:pPr>
          </w:p>
        </w:tc>
        <w:tc>
          <w:tcPr>
            <w:tcW w:w="8588" w:type="dxa"/>
            <w:gridSpan w:val="4"/>
          </w:tcPr>
          <w:p w:rsidR="00514A96" w:rsidRDefault="00A33977">
            <w:pPr>
              <w:pStyle w:val="ConsPlusNormal0"/>
              <w:outlineLvl w:val="2"/>
            </w:pPr>
            <w:r>
              <w:t>Направление проектной деятельности в рамках национального проекта "Экономика данных и цифровая трансформация государства"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 xml:space="preserve">Региональный проект 1 "Цифровое </w:t>
            </w:r>
            <w:r>
              <w:lastRenderedPageBreak/>
              <w:t>государственное управление"</w:t>
            </w:r>
          </w:p>
        </w:tc>
        <w:tc>
          <w:tcPr>
            <w:tcW w:w="139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Итого по проектной деятельности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15178,3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15178,3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 w:val="restart"/>
          </w:tcPr>
          <w:p w:rsidR="00514A96" w:rsidRDefault="00A33977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4002575,3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4002575,3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701113,9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701113,9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889435,4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889435,4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99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  <w:tc>
          <w:tcPr>
            <w:tcW w:w="2449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 xml:space="preserve">Управление и </w:t>
      </w:r>
      <w:proofErr w:type="gramStart"/>
      <w:r>
        <w:t>контроль за</w:t>
      </w:r>
      <w:proofErr w:type="gramEnd"/>
      <w:r>
        <w:t xml:space="preserve"> реализацией государственной</w:t>
      </w:r>
    </w:p>
    <w:p w:rsidR="00514A96" w:rsidRDefault="00A33977">
      <w:pPr>
        <w:pStyle w:val="ConsPlusTitle0"/>
        <w:jc w:val="center"/>
      </w:pPr>
      <w:r>
        <w:t>программы, в том числе анализ рисков реализации</w:t>
      </w:r>
    </w:p>
    <w:p w:rsidR="00514A96" w:rsidRDefault="00A33977">
      <w:pPr>
        <w:pStyle w:val="ConsPlusTitle0"/>
        <w:jc w:val="center"/>
      </w:pPr>
      <w:r>
        <w:t>государственной программы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ind w:firstLine="540"/>
        <w:jc w:val="both"/>
      </w:pPr>
      <w:proofErr w:type="gramStart"/>
      <w:r>
        <w:t>Ответственным исполнителем государственной программы является Департамент цифровой трансформации Администрации Томской области, который организует реализацию государственной программы, координирует деятельность соисполнителей, несет ответственность за дост</w:t>
      </w:r>
      <w:r>
        <w:t>ижение показателей цели государственной программы, осуществляет мониторинг реализации государственной программы, готовит отчеты о реализации государственной программы, обеспечивает размещение государственной программы и годового отчета о ее реализации на о</w:t>
      </w:r>
      <w:r>
        <w:t>фициальном интернет-портале Администрации Томской области.</w:t>
      </w:r>
      <w:proofErr w:type="gramEnd"/>
    </w:p>
    <w:p w:rsidR="00514A96" w:rsidRDefault="00A33977">
      <w:pPr>
        <w:pStyle w:val="ConsPlusNormal0"/>
        <w:spacing w:before="240"/>
        <w:ind w:firstLine="540"/>
        <w:jc w:val="both"/>
      </w:pPr>
      <w:r>
        <w:lastRenderedPageBreak/>
        <w:t>Механизм реализации государственной программы включает заключение в соответствии с действующим законодательством соглашений (договоров) с федеральными органами исполнительной власти, исполнительным</w:t>
      </w:r>
      <w:r>
        <w:t xml:space="preserve">и органами Томской области, органами местного самоуправления муниципальных образований Томской области, организациями, учреждениями, общественными объединениями о взаимодействии в целях совместной реализации государственной программы на территории Томской </w:t>
      </w:r>
      <w:r>
        <w:t>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государственной программе мероприятий, региональных проектов. Финансирование мероприятий государственной программы, региональных проектов осуществляется в форма</w:t>
      </w:r>
      <w:r>
        <w:t>х, предусмотренных Бюджетным кодексом Российской Федерации.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Участником </w:t>
      </w:r>
      <w:hyperlink w:anchor="P633" w:tooltip="Паспорт подпрограммы (направления) государственной программы">
        <w:r>
          <w:rPr>
            <w:color w:val="0000FF"/>
          </w:rPr>
          <w:t>подпрограммы</w:t>
        </w:r>
      </w:hyperlink>
      <w:r>
        <w:t xml:space="preserve"> (направления) "Обеспечение поддержки цифровых технологий в сфере государственно</w:t>
      </w:r>
      <w:r>
        <w:t>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 является Департамент информационной политики Администраци</w:t>
      </w:r>
      <w:r>
        <w:t>и Томской области.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Руководителем региональных проектов "Цифровое государственное управление" и "Отечественные решения" является начальник Департамента цифровой трансформации Администрации Томской области.</w:t>
      </w:r>
    </w:p>
    <w:p w:rsidR="00514A96" w:rsidRDefault="00A33977">
      <w:pPr>
        <w:pStyle w:val="ConsPlusNormal0"/>
        <w:jc w:val="both"/>
      </w:pPr>
      <w:r>
        <w:t>(в ред. постановления Администрации Томской области</w:t>
      </w:r>
      <w:r>
        <w:t xml:space="preserve"> от 24.03.2025 N 117а)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Текущий контроль осуществляется постоянно в течение всего периода реализации государственной программы путем мониторинга государственной программы, региональных проектов и анализа промежуточных результатов. </w:t>
      </w:r>
      <w:proofErr w:type="gramStart"/>
      <w:r>
        <w:t>Оценка эффективности реали</w:t>
      </w:r>
      <w:r>
        <w:t>зации государственной программы, региональных проектов проводится ежегодно путем сравнения текущих значений основных целевых показателей с установленными государственной программой региональными проектами значениями.</w:t>
      </w:r>
      <w:proofErr w:type="gramEnd"/>
      <w:r>
        <w:t xml:space="preserve"> Соисполнители государственной программы</w:t>
      </w:r>
      <w:r>
        <w:t>, участники подпрограммы, руководители региональных проектов ежеквартально представляют ответственному исполнителю государственной программы отчеты о реализации государственной программы в установленном порядке. Департамент цифровой трансформации Администр</w:t>
      </w:r>
      <w:r>
        <w:t>ации Томской области представляет отчет о реализации государственной программы в Департамент экономики Администрации Томской области в установленном порядке.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Департамент цифровой трансформации Администрации Томской области с учетом объема финансовых средст</w:t>
      </w:r>
      <w:r>
        <w:t>в, ежегодно выделяемых на реализацию государственной программы, уточняет целевые показатели, перечень мероприятий и затраты на них, состав соисполнителей и участников государственной программы. В необходимых случаях Департамент цифровой трансформации Админ</w:t>
      </w:r>
      <w:r>
        <w:t>истрации Томской области готовит предложения о внесении изменений в государственную программу в установленном порядке.</w:t>
      </w:r>
    </w:p>
    <w:p w:rsidR="00514A96" w:rsidRDefault="00A33977">
      <w:pPr>
        <w:pStyle w:val="ConsPlusNormal0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государственной программы осуществляет заместитель Губернатора Томской области по образованию, молодежной политик</w:t>
      </w:r>
      <w:r>
        <w:t>е и цифровому развитию.</w:t>
      </w:r>
    </w:p>
    <w:p w:rsidR="00514A96" w:rsidRDefault="00A33977">
      <w:pPr>
        <w:pStyle w:val="ConsPlusNormal0"/>
        <w:jc w:val="both"/>
      </w:pPr>
      <w:r>
        <w:t>(в ред. постановления Администрации Томской области от 20.12.2024 N 594а)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Возможными рисками в ходе реализации государственной программы являются: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lastRenderedPageBreak/>
        <w:t>1. Внешние факторы, препятствующие развитию информационного общества в Томской област</w:t>
      </w:r>
      <w:r>
        <w:t>и: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1) финансово-экономические факторы, приводящие к сокращению источников доходов </w:t>
      </w:r>
      <w:proofErr w:type="gramStart"/>
      <w:r>
        <w:t>федерального</w:t>
      </w:r>
      <w:proofErr w:type="gramEnd"/>
      <w:r>
        <w:t xml:space="preserve"> и региональных бюджетов;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2) сложившееся распределение бюджетных полномочий между федеральным центром, субъектами РФ, приводящее к сокращению бюджетных возможност</w:t>
      </w:r>
      <w:r>
        <w:t>ей регионов и значительно ограничивающее возможности субъектов РФ по реализации проектов в области использования ИКТ в муниципальных образованиях;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3) зависимость </w:t>
      </w:r>
      <w:proofErr w:type="gramStart"/>
      <w:r>
        <w:t>ИКТ-сектора</w:t>
      </w:r>
      <w:proofErr w:type="gramEnd"/>
      <w:r>
        <w:t xml:space="preserve"> РФ (и Томской области в частности) от импорта элементов ИКТ-инфраструктуры (немате</w:t>
      </w:r>
      <w:r>
        <w:t>риальные активы, компьютеры, комплектующие, телекоммуникационное оборудование, мобильные терминалы, программное обеспечение).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2. Внутренние факторы, препятствующие развитию информационного общества в Томской области: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1) отставание в динамике факторов элект</w:t>
      </w:r>
      <w:r>
        <w:t>ронного развития, приводящее к увеличению информационного разрыва с регионами-лидерами и сокращению возможностей Томской области;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2) недостаточный объем бюджетного финансирования, выделяемого на цели развития информационного общества;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3) недостаточное кадр</w:t>
      </w:r>
      <w:r>
        <w:t>овое обеспечение учреждений, предоставляющих услуги, в том числе и по принципу "одного окна";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4) негативная реакция заявителей услуг на введение нового механизма оказания услуг вследствие недостаточного уровня информирования заявителя.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 xml:space="preserve">Возможные механизмы </w:t>
      </w:r>
      <w:r>
        <w:t>минимизации риска: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использование проектного метода реализации государственной программы, определение уровня участия ответственного исполнителя, соисполнителей и участников государственной программы в процессе принятия решения, повышение уровня ответственно</w:t>
      </w:r>
      <w:r>
        <w:t>сти со стороны всех участников;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обучение компьютерной грамотности государственных и муниципальных служащих, работников бюджетной сферы, населения Томской области для применения цифровых технологий;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разработка методических рекомендаций, проведение семинаров</w:t>
      </w:r>
      <w:r>
        <w:t xml:space="preserve"> по организации работы по предоставлению услуг по принципу "одного окна";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применение дополнительных способов по информированию получателей государственных и муниципальных услуг;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t>привлечение внебюджетных средств и средств местных бюджетов для реализации мер</w:t>
      </w:r>
      <w:r>
        <w:t>оприятий государственной программы;</w:t>
      </w:r>
    </w:p>
    <w:p w:rsidR="00514A96" w:rsidRDefault="00A33977">
      <w:pPr>
        <w:pStyle w:val="ConsPlusNormal0"/>
        <w:spacing w:before="240"/>
        <w:ind w:firstLine="540"/>
        <w:jc w:val="both"/>
      </w:pPr>
      <w:r>
        <w:lastRenderedPageBreak/>
        <w:t xml:space="preserve">привлечение </w:t>
      </w:r>
      <w:proofErr w:type="spellStart"/>
      <w:r>
        <w:t>софинансирования</w:t>
      </w:r>
      <w:proofErr w:type="spellEnd"/>
      <w:r>
        <w:t xml:space="preserve"> из федерального бюджета для реализации мероприятий государственной программы.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bookmarkStart w:id="2" w:name="P633"/>
      <w:bookmarkEnd w:id="2"/>
      <w:r>
        <w:t>Паспорт подпрограммы (направления) государственной программы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ind w:firstLine="540"/>
        <w:jc w:val="both"/>
      </w:pPr>
      <w:r>
        <w:t>Утратил силу. - Постановление</w:t>
      </w:r>
      <w:r>
        <w:t xml:space="preserve"> Администрации Томской области от 24.03.2025 N 117а.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Перечень показателей комплексов процессных мероприятий,</w:t>
      </w:r>
    </w:p>
    <w:p w:rsidR="00514A96" w:rsidRDefault="00A33977">
      <w:pPr>
        <w:pStyle w:val="ConsPlusTitle0"/>
        <w:jc w:val="center"/>
      </w:pPr>
      <w:r>
        <w:t>ведомственных проектов подпрограммы, сведения о порядке</w:t>
      </w:r>
    </w:p>
    <w:p w:rsidR="00514A96" w:rsidRDefault="00A33977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</w:t>
      </w:r>
      <w:r>
        <w:t xml:space="preserve">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10.11.2025 N 508а)</w:t>
      </w: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sectPr w:rsidR="00514A96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850"/>
        <w:gridCol w:w="1247"/>
        <w:gridCol w:w="1020"/>
        <w:gridCol w:w="1304"/>
        <w:gridCol w:w="2154"/>
        <w:gridCol w:w="1247"/>
        <w:gridCol w:w="1757"/>
        <w:gridCol w:w="1474"/>
      </w:tblGrid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  <w:jc w:val="center"/>
            </w:pPr>
            <w:proofErr w:type="gramStart"/>
            <w:r>
              <w:t>Ответственный за сбор данных по показателю</w:t>
            </w:r>
            <w:proofErr w:type="gramEnd"/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10</w:t>
            </w:r>
          </w:p>
        </w:tc>
      </w:tr>
      <w:tr w:rsidR="00514A96">
        <w:tc>
          <w:tcPr>
            <w:tcW w:w="13605" w:type="dxa"/>
            <w:gridSpan w:val="10"/>
          </w:tcPr>
          <w:p w:rsidR="00514A96" w:rsidRDefault="00A33977">
            <w:pPr>
              <w:pStyle w:val="ConsPlusNormal0"/>
              <w:outlineLvl w:val="2"/>
            </w:pPr>
            <w:r>
              <w:t>Показатели комплекса процессных мероприятий "Поддержка региональных проектов в сфере информационных технологий"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</w:pPr>
            <w:r>
              <w:t>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</w:pPr>
            <w:r>
              <w:t>Количественный подсчет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 марта года, следующего за отчетным периодом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</w:pPr>
            <w:r>
              <w:t>Доля официальных сайтов исполнительных органов Томской области, соответствующих принципам открытости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</w:pPr>
            <w:r>
              <w:t xml:space="preserve">ДПОС = </w:t>
            </w:r>
            <w:proofErr w:type="spellStart"/>
            <w:r>
              <w:t>КОСсоп</w:t>
            </w:r>
            <w:proofErr w:type="spellEnd"/>
            <w:r>
              <w:t xml:space="preserve"> / </w:t>
            </w:r>
            <w:proofErr w:type="spellStart"/>
            <w:r>
              <w:t>КОСобщ</w:t>
            </w:r>
            <w:proofErr w:type="spellEnd"/>
            <w:r>
              <w:t xml:space="preserve"> x 100%, где:</w:t>
            </w:r>
          </w:p>
          <w:p w:rsidR="00514A96" w:rsidRDefault="00A33977">
            <w:pPr>
              <w:pStyle w:val="ConsPlusNormal0"/>
            </w:pPr>
            <w:r>
              <w:t xml:space="preserve">ДПОС - доля официальных сайтов исполнительных органов Томской области, </w:t>
            </w:r>
            <w:r>
              <w:lastRenderedPageBreak/>
              <w:t>соответствующих принципам открытости;</w:t>
            </w:r>
          </w:p>
          <w:p w:rsidR="00514A96" w:rsidRDefault="00A33977">
            <w:pPr>
              <w:pStyle w:val="ConsPlusNormal0"/>
            </w:pPr>
            <w:proofErr w:type="spellStart"/>
            <w:r>
              <w:t>КОСсоп</w:t>
            </w:r>
            <w:proofErr w:type="spellEnd"/>
            <w:r>
              <w:t xml:space="preserve"> - количество официальных сайтов исполнительных органов, соответствующих принципам отк</w:t>
            </w:r>
            <w:r>
              <w:t>рытости, шт.;</w:t>
            </w:r>
          </w:p>
          <w:p w:rsidR="00514A96" w:rsidRDefault="00A33977">
            <w:pPr>
              <w:pStyle w:val="ConsPlusNormal0"/>
            </w:pPr>
            <w:proofErr w:type="spellStart"/>
            <w:r>
              <w:t>КОСобщ</w:t>
            </w:r>
            <w:proofErr w:type="spellEnd"/>
            <w:r>
              <w:t xml:space="preserve"> - общее количество официальных сайтов исполнительных органов Томской области, шт.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Количественный подсчет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 марта года, следующего за отчетным периодом</w:t>
            </w:r>
          </w:p>
        </w:tc>
      </w:tr>
      <w:tr w:rsidR="00514A96">
        <w:tc>
          <w:tcPr>
            <w:tcW w:w="13605" w:type="dxa"/>
            <w:gridSpan w:val="10"/>
          </w:tcPr>
          <w:p w:rsidR="00514A96" w:rsidRDefault="00A33977">
            <w:pPr>
              <w:pStyle w:val="ConsPlusNormal0"/>
              <w:outlineLvl w:val="2"/>
            </w:pPr>
            <w:r>
              <w:lastRenderedPageBreak/>
              <w:t>Показатели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  <w:r>
              <w:t>.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</w:pPr>
            <w:r>
              <w:t>Уровень надежности функционирования информационно-коммуникационных технологий (доступность информационно-</w:t>
            </w:r>
            <w:r>
              <w:lastRenderedPageBreak/>
              <w:t>коммуникационных технологий)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ежеквартально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</w:pPr>
            <w:proofErr w:type="spellStart"/>
            <w:r>
              <w:t>Ун</w:t>
            </w:r>
            <w:proofErr w:type="spellEnd"/>
            <w:r>
              <w:t xml:space="preserve"> = (</w:t>
            </w:r>
            <w:proofErr w:type="spellStart"/>
            <w:r>
              <w:t>Тпериод</w:t>
            </w:r>
            <w:proofErr w:type="spellEnd"/>
            <w:r>
              <w:t xml:space="preserve"> - </w:t>
            </w:r>
            <w:proofErr w:type="spellStart"/>
            <w:r>
              <w:t>Тнедоступности</w:t>
            </w:r>
            <w:proofErr w:type="spellEnd"/>
            <w:r>
              <w:t xml:space="preserve">) / </w:t>
            </w:r>
            <w:proofErr w:type="spellStart"/>
            <w:r>
              <w:t>Тпериод</w:t>
            </w:r>
            <w:proofErr w:type="spellEnd"/>
            <w:r>
              <w:t xml:space="preserve"> x 100%, где:</w:t>
            </w:r>
          </w:p>
          <w:p w:rsidR="00514A96" w:rsidRDefault="00A33977">
            <w:pPr>
              <w:pStyle w:val="ConsPlusNormal0"/>
            </w:pPr>
            <w:proofErr w:type="spellStart"/>
            <w:r>
              <w:t>Ун</w:t>
            </w:r>
            <w:proofErr w:type="spellEnd"/>
            <w:r>
              <w:t xml:space="preserve"> - уровень надежност</w:t>
            </w:r>
            <w:r>
              <w:t>и;</w:t>
            </w:r>
          </w:p>
          <w:p w:rsidR="00514A96" w:rsidRDefault="00A33977">
            <w:pPr>
              <w:pStyle w:val="ConsPlusNormal0"/>
            </w:pPr>
            <w:proofErr w:type="spellStart"/>
            <w:r>
              <w:t>Тпериод</w:t>
            </w:r>
            <w:proofErr w:type="spellEnd"/>
            <w:r>
              <w:t xml:space="preserve"> - общее количество часов </w:t>
            </w:r>
            <w:r>
              <w:lastRenderedPageBreak/>
              <w:t>за период (в соответствии с типом работы каждой ИКТ);</w:t>
            </w:r>
          </w:p>
          <w:p w:rsidR="00514A96" w:rsidRDefault="00A33977">
            <w:pPr>
              <w:pStyle w:val="ConsPlusNormal0"/>
            </w:pPr>
            <w:proofErr w:type="spellStart"/>
            <w:r>
              <w:t>Тнедоступности</w:t>
            </w:r>
            <w:proofErr w:type="spellEnd"/>
            <w:r>
              <w:t xml:space="preserve"> - количество нерабочих часов за период (в соответствии с типом работы каждой ИКТ)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</w:t>
            </w:r>
            <w:r>
              <w:t>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1-го числа месяца, следующего за отчетным периодом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</w:pPr>
            <w:r>
              <w:t>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</w:t>
            </w:r>
            <w:r>
              <w:t>Информационно-аналитическая система мониторинга качества государственных услуг"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ежеквартально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</w:pPr>
            <w:r>
              <w:t>Количественный подсчет по данным АИС "Информационно-аналитическая система мониторинга качества государственных услуг" (</w:t>
            </w:r>
            <w:hyperlink r:id="rId32">
              <w:r>
                <w:rPr>
                  <w:color w:val="0000FF"/>
                </w:rPr>
                <w:t>https://vashkontrol.ru</w:t>
              </w:r>
            </w:hyperlink>
            <w:r>
              <w:t>)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1-го числа месяца, следующего за отчетным периодом</w:t>
            </w:r>
          </w:p>
        </w:tc>
      </w:tr>
      <w:tr w:rsidR="00514A96">
        <w:tc>
          <w:tcPr>
            <w:tcW w:w="13605" w:type="dxa"/>
            <w:gridSpan w:val="10"/>
          </w:tcPr>
          <w:p w:rsidR="00514A96" w:rsidRDefault="00A33977">
            <w:pPr>
              <w:pStyle w:val="ConsPlusNormal0"/>
              <w:outlineLvl w:val="2"/>
            </w:pPr>
            <w:r>
              <w:lastRenderedPageBreak/>
              <w:t>Показатели комплекса процессных мероприятий "</w:t>
            </w:r>
            <w:r>
              <w:t>Информирование населения о деятельности и решениях исполнительных органов Томской области и информационно-разъяснительная работа по актуальным социально значимым вопросам"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514A96" w:rsidRDefault="00A33977">
            <w:pPr>
              <w:pStyle w:val="ConsPlusNormal0"/>
            </w:pPr>
            <w:r>
              <w:t>Количество информационных материалов в средствах массовой информации о политичес</w:t>
            </w:r>
            <w:r>
              <w:t>кой, экономической и культурной жизни региона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304" w:type="dxa"/>
          </w:tcPr>
          <w:p w:rsidR="00514A96" w:rsidRDefault="00A33977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54" w:type="dxa"/>
          </w:tcPr>
          <w:p w:rsidR="00514A96" w:rsidRDefault="00A33977">
            <w:pPr>
              <w:pStyle w:val="ConsPlusNormal0"/>
            </w:pPr>
            <w:r>
              <w:t>Количественный подсчет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</w:tcPr>
          <w:p w:rsidR="00514A96" w:rsidRDefault="00A33977">
            <w:pPr>
              <w:pStyle w:val="ConsPlusNormal0"/>
            </w:pPr>
            <w:r>
              <w:t>Департамент информационной политики Администрации Томской области</w:t>
            </w:r>
          </w:p>
        </w:tc>
        <w:tc>
          <w:tcPr>
            <w:tcW w:w="1474" w:type="dxa"/>
          </w:tcPr>
          <w:p w:rsidR="00514A96" w:rsidRDefault="00A33977">
            <w:pPr>
              <w:pStyle w:val="ConsPlusNormal0"/>
              <w:jc w:val="center"/>
            </w:pPr>
            <w:r>
              <w:t>до 1 числа месяца, следующего за отчетным периодом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514A96" w:rsidRDefault="00A33977">
      <w:pPr>
        <w:pStyle w:val="ConsPlusTitle0"/>
        <w:jc w:val="center"/>
      </w:pPr>
      <w:r>
        <w:t>проектов и ресурсное обеспечение их реализации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30.01.2026 N 26а)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964"/>
        <w:gridCol w:w="1144"/>
        <w:gridCol w:w="850"/>
        <w:gridCol w:w="1144"/>
        <w:gridCol w:w="850"/>
        <w:gridCol w:w="907"/>
        <w:gridCol w:w="1939"/>
        <w:gridCol w:w="2211"/>
        <w:gridCol w:w="1020"/>
      </w:tblGrid>
      <w:tr w:rsidR="00514A96">
        <w:tc>
          <w:tcPr>
            <w:tcW w:w="45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Наименование подпрограммы (направления), задачи комплексов процессных </w:t>
            </w:r>
            <w:r>
              <w:t>мероприятий, ведомственных проектов государственной программы</w:t>
            </w:r>
          </w:p>
        </w:tc>
        <w:tc>
          <w:tcPr>
            <w:tcW w:w="96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Объем финансирования</w:t>
            </w:r>
          </w:p>
          <w:p w:rsidR="00514A96" w:rsidRDefault="00A33977">
            <w:pPr>
              <w:pStyle w:val="ConsPlusNormal0"/>
              <w:jc w:val="center"/>
            </w:pPr>
            <w:r>
              <w:t>(тыс. рублей)</w:t>
            </w:r>
          </w:p>
        </w:tc>
        <w:tc>
          <w:tcPr>
            <w:tcW w:w="3751" w:type="dxa"/>
            <w:gridSpan w:val="4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3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14A96">
        <w:trPr>
          <w:trHeight w:val="276"/>
        </w:trPr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1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местных бюджетов (по согласованию) (прогн</w:t>
            </w:r>
            <w:r>
              <w:lastRenderedPageBreak/>
              <w:t>оз)</w:t>
            </w:r>
          </w:p>
        </w:tc>
        <w:tc>
          <w:tcPr>
            <w:tcW w:w="907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внебюджетных источников (по согласованию) (прогн</w:t>
            </w:r>
            <w:r>
              <w:lastRenderedPageBreak/>
              <w:t>оз)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3231" w:type="dxa"/>
            <w:gridSpan w:val="2"/>
            <w:vMerge/>
          </w:tcPr>
          <w:p w:rsidR="00514A96" w:rsidRDefault="00514A96">
            <w:pPr>
              <w:pStyle w:val="ConsPlusNormal0"/>
            </w:pP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1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850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1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850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07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09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11</w:t>
            </w:r>
          </w:p>
        </w:tc>
      </w:tr>
      <w:tr w:rsidR="00514A96">
        <w:tc>
          <w:tcPr>
            <w:tcW w:w="13581" w:type="dxa"/>
            <w:gridSpan w:val="11"/>
            <w:vAlign w:val="center"/>
          </w:tcPr>
          <w:p w:rsidR="00514A96" w:rsidRDefault="00A33977">
            <w:pPr>
              <w:pStyle w:val="ConsPlusNormal0"/>
            </w:pPr>
            <w:r>
              <w:t>Подпрограмма (направление) "Обеспечение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</w:t>
            </w:r>
            <w:r>
              <w:t>о-экономической ситуации в Томской области"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"Поддержка региональных проектов в сфере информационных технологий"</w:t>
            </w: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311194,6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311194,6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221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58034,4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58034,4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514A96" w:rsidRDefault="00A33977">
            <w:pPr>
              <w:pStyle w:val="ConsPlusNormal0"/>
            </w:pPr>
            <w:r>
              <w:t>1. 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(функций), ед.</w:t>
            </w:r>
          </w:p>
          <w:p w:rsidR="00514A96" w:rsidRDefault="00A33977">
            <w:pPr>
              <w:pStyle w:val="ConsPlusNormal0"/>
            </w:pPr>
            <w:r>
              <w:t>2. Доля официальных сайтов исполнительных органов Томской области, соответствующих принципам открытости, %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90; 100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56760,8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56760,8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93; -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79297,8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79297,8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96; -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73550,8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73550,8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96; -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43550,8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43550,8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96; -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98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</w:t>
            </w:r>
            <w:r>
              <w:t>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3031033,6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3031033,6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Департаме</w:t>
            </w:r>
            <w:r>
              <w:t>нт цифровой трансформации Администрации Томской области</w:t>
            </w:r>
          </w:p>
        </w:tc>
        <w:tc>
          <w:tcPr>
            <w:tcW w:w="221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504675,0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504675,0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 w:val="restart"/>
            <w:vAlign w:val="center"/>
          </w:tcPr>
          <w:p w:rsidR="00514A96" w:rsidRDefault="00A33977">
            <w:pPr>
              <w:pStyle w:val="ConsPlusNormal0"/>
            </w:pPr>
            <w:r>
              <w:t>1. Уровень надежности функционирования информационно-коммуникационных технологий (доступность информационно-коммуникационных технологий), %.</w:t>
            </w:r>
          </w:p>
          <w:p w:rsidR="00514A96" w:rsidRDefault="00A33977">
            <w:pPr>
              <w:pStyle w:val="ConsPlusNormal0"/>
            </w:pPr>
            <w:r>
              <w:t>2. 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"Информационно-аналитическая система мониторинга качества государственных услуг", %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97,1; 90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571832,0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571832,0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97,1; 90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665403,8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665403,8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97,1; 90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643885,5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643885,5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97,1; 90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645237,3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645237,3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97,1; 90</w:t>
            </w:r>
          </w:p>
        </w:tc>
      </w:tr>
      <w:tr w:rsidR="00514A96">
        <w:tc>
          <w:tcPr>
            <w:tcW w:w="4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  <w:vMerge w:val="restart"/>
          </w:tcPr>
          <w:p w:rsidR="00514A96" w:rsidRDefault="00A33977">
            <w:pPr>
              <w:pStyle w:val="ConsPlusNormal0"/>
            </w:pPr>
            <w:r>
              <w:t>Комплекс процессных мероприятий "</w:t>
            </w:r>
            <w:r>
              <w:t>Информирование населения о деятельности и решениях исполнительных органов Томской области и информационно-разъяснительная работа по актуальным социально значимым вопросам"</w:t>
            </w: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645168,8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645168,8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Департамент информационной политики Администрации Томской области</w:t>
            </w:r>
          </w:p>
        </w:tc>
        <w:tc>
          <w:tcPr>
            <w:tcW w:w="221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136480,0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136480,0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514A96" w:rsidRDefault="00A33977">
            <w:pPr>
              <w:pStyle w:val="ConsPlusNormal0"/>
            </w:pPr>
            <w:r>
              <w:t>Количество информационных материалов в средствах массовой информации о политической, экономической и культурной жизни региона, ед.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300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166840,8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166840,8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360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131480,0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131480,0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300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288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105184,0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21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288</w:t>
            </w:r>
          </w:p>
        </w:tc>
      </w:tr>
      <w:tr w:rsidR="00514A96">
        <w:tc>
          <w:tcPr>
            <w:tcW w:w="454" w:type="dxa"/>
            <w:vMerge w:val="restart"/>
            <w:vAlign w:val="center"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 w:val="restart"/>
          </w:tcPr>
          <w:p w:rsidR="00514A96" w:rsidRDefault="00A33977">
            <w:pPr>
              <w:pStyle w:val="ConsPlusNormal0"/>
            </w:pPr>
            <w:r>
              <w:t>Итого по подпрограмме (направлению)</w:t>
            </w: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3987397,0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3987397,0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699189,4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699189,4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795433,6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876181,6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876181,6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822620,3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9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64" w:type="dxa"/>
          </w:tcPr>
          <w:p w:rsidR="00514A96" w:rsidRDefault="00A33977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793972,1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514A96" w:rsidRDefault="00A33977">
            <w:pPr>
              <w:pStyle w:val="ConsPlusNormal0"/>
              <w:jc w:val="center"/>
            </w:pPr>
            <w:r>
              <w:t>793972,1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</w:tbl>
    <w:p w:rsidR="00514A96" w:rsidRDefault="00514A96">
      <w:pPr>
        <w:pStyle w:val="ConsPlusNormal0"/>
        <w:sectPr w:rsidR="00514A96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24.03.2025 N 117а)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2"/>
      </w:pPr>
      <w:r>
        <w:t>Таблица 1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r>
        <w:t>Ресурсное обеспечение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2608"/>
        <w:gridCol w:w="784"/>
        <w:gridCol w:w="604"/>
        <w:gridCol w:w="904"/>
        <w:gridCol w:w="604"/>
        <w:gridCol w:w="604"/>
        <w:gridCol w:w="604"/>
        <w:gridCol w:w="604"/>
      </w:tblGrid>
      <w:tr w:rsidR="00514A96">
        <w:tc>
          <w:tcPr>
            <w:tcW w:w="169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78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</w:tr>
      <w:tr w:rsidR="00514A96">
        <w:tc>
          <w:tcPr>
            <w:tcW w:w="169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Цифровая экономика</w:t>
            </w: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Экономика данных и цифровая </w:t>
            </w:r>
            <w:r>
              <w:lastRenderedPageBreak/>
              <w:t>трансформация государства</w:t>
            </w: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lastRenderedPageBreak/>
              <w:t>всего по источникам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 xml:space="preserve">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9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2"/>
      </w:pPr>
      <w:r>
        <w:lastRenderedPageBreak/>
        <w:t>Таблица 2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r>
        <w:t>Перечень региональных проектов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10.11.2025 N 508а)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4252"/>
        <w:gridCol w:w="1954"/>
        <w:gridCol w:w="784"/>
      </w:tblGrid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Цифровая экономика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Цифровое государственное управление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29.08.2024 N ВМ-Пр-1846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proofErr w:type="spellStart"/>
            <w:r>
              <w:t>Дейкин</w:t>
            </w:r>
            <w:proofErr w:type="spellEnd"/>
            <w:r>
              <w:t xml:space="preserve"> Е.Ю. - нача</w:t>
            </w:r>
            <w:r>
              <w:t>льник Департамента цифровой трансформации Администрации Томской области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01.01.2019 - 31.12.202</w:t>
            </w:r>
            <w:r>
              <w:t>4</w:t>
            </w:r>
          </w:p>
        </w:tc>
      </w:tr>
      <w:tr w:rsidR="00514A96">
        <w:tc>
          <w:tcPr>
            <w:tcW w:w="2074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регионального проекта</w:t>
            </w:r>
          </w:p>
        </w:tc>
        <w:tc>
          <w:tcPr>
            <w:tcW w:w="4252" w:type="dxa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</w:t>
            </w:r>
            <w:r>
              <w:lastRenderedPageBreak/>
              <w:t>портала государственных и муниципальных услуг (ЕПГУ), балл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4,4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95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Доля обращений за получением массовых со</w:t>
            </w:r>
            <w:r>
              <w:t>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многофункциональных центров, от общего количества таких у</w:t>
            </w:r>
            <w:r>
              <w:t>слуг, %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50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функций, в том числе коммерческих организ</w:t>
            </w:r>
            <w:r>
              <w:t xml:space="preserve">аций в соответствии с законодательством, </w:t>
            </w: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Количество государственных услуг, предоставляемых органами государственной власти в реестровой модели и/или в </w:t>
            </w:r>
            <w:proofErr w:type="spellStart"/>
            <w:r>
              <w:t>проактивном</w:t>
            </w:r>
            <w:proofErr w:type="spellEnd"/>
            <w:r>
              <w:t xml:space="preserve"> режиме с предоставлением результата в электронном виде на ЕПГУ, </w:t>
            </w: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87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Доля расходов на закупки и/или аренду оте</w:t>
            </w:r>
            <w:r>
              <w:t>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95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Количество реализованных на базе единой </w:t>
            </w:r>
            <w:proofErr w:type="gramStart"/>
            <w:r>
              <w:t xml:space="preserve">платформы сервисов </w:t>
            </w:r>
            <w:r>
              <w:lastRenderedPageBreak/>
              <w:t>обеспечения функций органов государственной власти</w:t>
            </w:r>
            <w:proofErr w:type="gramEnd"/>
            <w:r>
              <w:t xml:space="preserve"> и органов </w:t>
            </w:r>
            <w:r>
              <w:t>местного самоуправления, в том числе типовых функций, шт.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87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ЕПГУ, %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60</w:t>
            </w:r>
          </w:p>
        </w:tc>
      </w:tr>
      <w:tr w:rsidR="00514A96">
        <w:tc>
          <w:tcPr>
            <w:tcW w:w="2074" w:type="dxa"/>
            <w:vMerge w:val="restart"/>
          </w:tcPr>
          <w:p w:rsidR="00514A96" w:rsidRDefault="00A33977">
            <w:pPr>
              <w:pStyle w:val="ConsPlusNormal0"/>
            </w:pPr>
            <w:r>
              <w:t>Объем и источники финанси</w:t>
            </w:r>
            <w:r>
              <w:t>рования регионального проекта (с детализацией по годам реализации, тыс. рублей)</w:t>
            </w:r>
          </w:p>
        </w:tc>
        <w:tc>
          <w:tcPr>
            <w:tcW w:w="4252" w:type="dxa"/>
          </w:tcPr>
          <w:p w:rsidR="00514A96" w:rsidRDefault="00A33977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784" w:type="dxa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7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4252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9064" w:type="dxa"/>
            <w:gridSpan w:val="4"/>
          </w:tcPr>
          <w:p w:rsidR="00514A96" w:rsidRDefault="00A33977">
            <w:pPr>
              <w:pStyle w:val="ConsPlusNormal0"/>
            </w:pPr>
            <w:r>
              <w:t>Дополнительная информация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t xml:space="preserve">Условия и порядок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регионального проекта из федерального бюджета, местных бюджетов, внебюджетных </w:t>
            </w:r>
            <w:r>
              <w:lastRenderedPageBreak/>
              <w:t>источников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lastRenderedPageBreak/>
              <w:t>Предоставление межбюджетных трансфертов из федерального бюджета осуществляется в соответствии с нормативными правовыми актами Правительства Российской Федерации.</w:t>
            </w:r>
          </w:p>
          <w:p w:rsidR="00514A96" w:rsidRDefault="00A33977">
            <w:pPr>
              <w:pStyle w:val="ConsPlusNormal0"/>
            </w:pPr>
            <w:proofErr w:type="spellStart"/>
            <w:r>
              <w:t>Софинансирование</w:t>
            </w:r>
            <w:proofErr w:type="spellEnd"/>
            <w:r>
              <w:t xml:space="preserve"> из федерального бюджета, местных бюджетов, внебюджетных источников не предусм</w:t>
            </w:r>
            <w:r>
              <w:t>отрено</w:t>
            </w:r>
          </w:p>
        </w:tc>
      </w:tr>
      <w:tr w:rsidR="00514A96">
        <w:tc>
          <w:tcPr>
            <w:tcW w:w="2074" w:type="dxa"/>
          </w:tcPr>
          <w:p w:rsidR="00514A96" w:rsidRDefault="00A33977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6990" w:type="dxa"/>
            <w:gridSpan w:val="3"/>
          </w:tcPr>
          <w:p w:rsidR="00514A96" w:rsidRDefault="00A33977">
            <w:pPr>
              <w:pStyle w:val="ConsPlusNormal0"/>
            </w:pPr>
            <w:r>
              <w:t>Развитие информационного общества в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2891"/>
        <w:gridCol w:w="1247"/>
      </w:tblGrid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Цифровая экономика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Информационная безопасность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24.01.2024 N ВМ-Пр-84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Руководитель регионального</w:t>
            </w:r>
            <w:r>
              <w:t xml:space="preserve">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 xml:space="preserve">Маляр П.И. - председатель </w:t>
            </w:r>
            <w:proofErr w:type="gramStart"/>
            <w:r>
              <w:t>Комитета обеспечения информационной безопасности Администрации Томской области</w:t>
            </w:r>
            <w:proofErr w:type="gramEnd"/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Комитет обеспечения информационной безопасности Администрации Томской области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01.01.2019 - 31.12.2024</w:t>
            </w:r>
          </w:p>
        </w:tc>
      </w:tr>
      <w:tr w:rsidR="00514A96">
        <w:tc>
          <w:tcPr>
            <w:tcW w:w="2041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регионального проекта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-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041" w:type="dxa"/>
            <w:vMerge w:val="restart"/>
          </w:tcPr>
          <w:p w:rsidR="00514A96" w:rsidRDefault="00A33977">
            <w:pPr>
              <w:pStyle w:val="ConsPlusNormal0"/>
            </w:pPr>
            <w:r>
              <w:t xml:space="preserve">Объем и источники </w:t>
            </w:r>
            <w:r>
              <w:lastRenderedPageBreak/>
              <w:t>финансирования регионального проекта (с детализацией по годам реализации, тыс. рублей)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</w:t>
            </w:r>
            <w:r>
              <w:t>ные источники (по согласованию)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9070" w:type="dxa"/>
            <w:gridSpan w:val="4"/>
            <w:vAlign w:val="center"/>
          </w:tcPr>
          <w:p w:rsidR="00514A96" w:rsidRDefault="00A33977">
            <w:pPr>
              <w:pStyle w:val="ConsPlusNormal0"/>
            </w:pPr>
            <w:r>
              <w:t>Дополнительная информация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Условия и порядок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Предоставление межбюджетных трансфертов из федерального бюджета осуществляется в соответствии с нормативными правовыми актами Правительства Российской Федерации.</w:t>
            </w:r>
          </w:p>
          <w:p w:rsidR="00514A96" w:rsidRDefault="00A33977">
            <w:pPr>
              <w:pStyle w:val="ConsPlusNormal0"/>
            </w:pPr>
            <w:proofErr w:type="spellStart"/>
            <w:r>
              <w:t>Софинансирование</w:t>
            </w:r>
            <w:proofErr w:type="spellEnd"/>
            <w:r>
              <w:t xml:space="preserve"> из федерального бюджета, местных бюджетов, внебюджетных источников не предусм</w:t>
            </w:r>
            <w:r>
              <w:t>отрено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Развитие информационного общества в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2891"/>
        <w:gridCol w:w="1247"/>
      </w:tblGrid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Цифровая экономика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lastRenderedPageBreak/>
              <w:t>Наименование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Информационная инфраструктура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26.12.2024 N ВМ-Пр-2457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Руководитель региональ</w:t>
            </w:r>
            <w:r>
              <w:t>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Мильке А.В. - начальник Департамента транспорта, дорожной деятельности и связи Томской области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01.01.2019 - 31.12.2024</w:t>
            </w:r>
          </w:p>
        </w:tc>
      </w:tr>
      <w:tr w:rsidR="00514A96">
        <w:tc>
          <w:tcPr>
            <w:tcW w:w="2041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цели регионального проекта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Доля социально значимых объектов, имеющих широкополосный доступ к информационно-телекоммуникационной сети "Интернет" в соответствии с утвержденными требованиями, %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100</w:t>
            </w:r>
          </w:p>
        </w:tc>
      </w:tr>
      <w:tr w:rsidR="00514A96">
        <w:tc>
          <w:tcPr>
            <w:tcW w:w="2041" w:type="dxa"/>
            <w:vMerge w:val="restart"/>
          </w:tcPr>
          <w:p w:rsidR="00514A96" w:rsidRDefault="00A33977">
            <w:pPr>
              <w:pStyle w:val="ConsPlusNormal0"/>
            </w:pPr>
            <w:r>
              <w:t>Объем и источники финансирования регионального проекта (с детализацией по года</w:t>
            </w:r>
            <w:r>
              <w:t>м реализации, тыс. рублей)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2891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89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9070" w:type="dxa"/>
            <w:gridSpan w:val="4"/>
            <w:vAlign w:val="center"/>
          </w:tcPr>
          <w:p w:rsidR="00514A96" w:rsidRDefault="00A33977">
            <w:pPr>
              <w:pStyle w:val="ConsPlusNormal0"/>
            </w:pPr>
            <w:r>
              <w:t>Дополнительная информация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Условия и порядок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>Предоставление межбюджетных трансфертов из федерального бюджета осуществляется в соответствии с нормативными правовыми актами Правительства Российской Федерации.</w:t>
            </w:r>
          </w:p>
          <w:p w:rsidR="00514A96" w:rsidRDefault="00A33977">
            <w:pPr>
              <w:pStyle w:val="ConsPlusNormal0"/>
            </w:pPr>
            <w:proofErr w:type="spellStart"/>
            <w:r>
              <w:t>Софинансирование</w:t>
            </w:r>
            <w:proofErr w:type="spellEnd"/>
            <w:r>
              <w:t xml:space="preserve"> из федерального бюджета, местных бюджетов, внебюджетных источников не предусм</w:t>
            </w:r>
            <w:r>
              <w:t>отрено</w:t>
            </w:r>
          </w:p>
        </w:tc>
      </w:tr>
      <w:tr w:rsidR="00514A96"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029" w:type="dxa"/>
            <w:gridSpan w:val="3"/>
          </w:tcPr>
          <w:p w:rsidR="00514A96" w:rsidRDefault="00A33977">
            <w:pPr>
              <w:pStyle w:val="ConsPlusNormal0"/>
            </w:pPr>
            <w:r>
              <w:t xml:space="preserve">до 31.12.2020 </w:t>
            </w:r>
            <w:proofErr w:type="gramStart"/>
            <w:r>
              <w:t>включен</w:t>
            </w:r>
            <w:proofErr w:type="gramEnd"/>
            <w:r>
              <w:t xml:space="preserve"> в государственную программу "Развитие транспортной инфраструктуры в Томской области";</w:t>
            </w:r>
          </w:p>
          <w:p w:rsidR="00514A96" w:rsidRDefault="00A33977">
            <w:pPr>
              <w:pStyle w:val="ConsPlusNormal0"/>
            </w:pPr>
            <w:r>
              <w:t xml:space="preserve">с 01.01.2021 </w:t>
            </w:r>
            <w:proofErr w:type="gramStart"/>
            <w:r>
              <w:t>включен</w:t>
            </w:r>
            <w:proofErr w:type="gramEnd"/>
            <w:r>
              <w:t xml:space="preserve"> в государственную программу "Развитие информационного общества в Т</w:t>
            </w:r>
            <w:r>
              <w:t>омской области"</w:t>
            </w:r>
          </w:p>
        </w:tc>
      </w:tr>
    </w:tbl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01"/>
        <w:gridCol w:w="850"/>
        <w:gridCol w:w="904"/>
        <w:gridCol w:w="604"/>
        <w:gridCol w:w="904"/>
        <w:gridCol w:w="604"/>
        <w:gridCol w:w="604"/>
        <w:gridCol w:w="604"/>
        <w:gridCol w:w="604"/>
      </w:tblGrid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Экономика данных и цифровая трансформация государства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Цифровое государственное управление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Реквизиты </w:t>
            </w:r>
            <w:r>
              <w:lastRenderedPageBreak/>
              <w:t>документа, утверждающего паспорт регионального проекта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lastRenderedPageBreak/>
              <w:t xml:space="preserve">Протокол заседания Совета при Губернаторе Томской области по </w:t>
            </w:r>
            <w:r>
              <w:lastRenderedPageBreak/>
              <w:t>стратегическому развитию и национальным проектам от 29.09.2025 N ВМ-Пр-2304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proofErr w:type="spellStart"/>
            <w:r>
              <w:t>Дейкин</w:t>
            </w:r>
            <w:proofErr w:type="spellEnd"/>
            <w:r>
              <w:t xml:space="preserve"> Е.Ю. - нача</w:t>
            </w:r>
            <w:r>
              <w:t>льник Департамента цифровой трансформации Администрации Томской области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01.01.2025 - 31.12.203</w:t>
            </w:r>
            <w:r>
              <w:t>0</w:t>
            </w:r>
          </w:p>
        </w:tc>
      </w:tr>
      <w:tr w:rsidR="00514A96">
        <w:tc>
          <w:tcPr>
            <w:tcW w:w="1644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регионального проекта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Доля государственных услуг и сервисов, по которым средняя оценка удовлетворенности качеством работы госслужащих и работников организаций </w:t>
            </w:r>
            <w:proofErr w:type="spellStart"/>
            <w:r>
              <w:t>соцсферы</w:t>
            </w:r>
            <w:proofErr w:type="spellEnd"/>
            <w:r>
              <w:t xml:space="preserve"> по их оказанию в электронном виде с использованием ЕПГУ и </w:t>
            </w:r>
            <w:r>
              <w:lastRenderedPageBreak/>
              <w:t>(или) РПГУ выше 4,5, %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75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Доля массовых социально значимых государственных и муниципальных услуг, предоставляемых в электронной форме, %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97,5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98,5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99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Доля обращений за получением массовых социально значимых государственных и муниципальных услуг в электронном виде с использованием ЕПГУ и (или) РПГУ в общем количестве обращений, %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60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Количество внедренных типовых информационных систем, реализованных на базе единой цифровой платформы, и (или) собственных региональных ИТ-решений в </w:t>
            </w:r>
            <w:r>
              <w:lastRenderedPageBreak/>
              <w:t>деятельность региональных органов исполнительной власти и органов местного самоуправления субъектов Российск</w:t>
            </w:r>
            <w:r>
              <w:t xml:space="preserve">ой Федерации, обеспечивающих оказание </w:t>
            </w:r>
            <w:proofErr w:type="spellStart"/>
            <w:r>
              <w:t>госуслуг</w:t>
            </w:r>
            <w:proofErr w:type="spellEnd"/>
            <w:r>
              <w:t xml:space="preserve"> онлайн или в </w:t>
            </w:r>
            <w:proofErr w:type="spellStart"/>
            <w:r>
              <w:t>проактивном</w:t>
            </w:r>
            <w:proofErr w:type="spellEnd"/>
            <w:r>
              <w:t xml:space="preserve"> режиме, шт.</w:t>
            </w:r>
          </w:p>
        </w:tc>
        <w:tc>
          <w:tcPr>
            <w:tcW w:w="850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</w:tr>
      <w:tr w:rsidR="00514A96">
        <w:tc>
          <w:tcPr>
            <w:tcW w:w="1644" w:type="dxa"/>
            <w:vMerge w:val="restart"/>
          </w:tcPr>
          <w:p w:rsidR="00514A96" w:rsidRDefault="00A33977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64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551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9023" w:type="dxa"/>
            <w:gridSpan w:val="10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Дополнительная информация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Условия и порядок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Предоставление межбюджетных трансфертов из федерального бюджета осуществляется в соответствии с нормативными правовыми а</w:t>
            </w:r>
            <w:r>
              <w:t>ктами Правительства Российской Федерации.</w:t>
            </w:r>
          </w:p>
          <w:p w:rsidR="00514A96" w:rsidRDefault="00A33977">
            <w:pPr>
              <w:pStyle w:val="ConsPlusNormal0"/>
            </w:pPr>
            <w:proofErr w:type="spellStart"/>
            <w:proofErr w:type="gramStart"/>
            <w:r>
              <w:t>Софинансирование</w:t>
            </w:r>
            <w:proofErr w:type="spellEnd"/>
            <w:r>
              <w:t xml:space="preserve"> из федерального бюджета предусмотрено в соответствии с Соглашением о предоставлении субсидии из федерального бюджета бюджету Томской области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субъекто</w:t>
            </w:r>
            <w:r>
              <w:t>в Российской Федерации, возникающих при реализации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от 26.12.2024 N 07</w:t>
            </w:r>
            <w:r>
              <w:t>1-09-2025-049, заключенным между Министерством цифрового развития, связи</w:t>
            </w:r>
            <w:proofErr w:type="gramEnd"/>
            <w:r>
              <w:t xml:space="preserve"> и массовых коммуникаций Российской Федерации и Администрацией Томской области.</w:t>
            </w:r>
          </w:p>
          <w:p w:rsidR="00514A96" w:rsidRDefault="00A33977">
            <w:pPr>
              <w:pStyle w:val="ConsPlusNormal0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местных бюджетов, внебюджетных источников не предусмотрено</w:t>
            </w:r>
          </w:p>
        </w:tc>
      </w:tr>
      <w:tr w:rsidR="00514A96">
        <w:tc>
          <w:tcPr>
            <w:tcW w:w="1644" w:type="dxa"/>
            <w:vAlign w:val="center"/>
          </w:tcPr>
          <w:p w:rsidR="00514A96" w:rsidRDefault="00A33977">
            <w:pPr>
              <w:pStyle w:val="ConsPlusNormal0"/>
            </w:pPr>
            <w:r>
              <w:t>Связь с государственными</w:t>
            </w:r>
            <w:r>
              <w:t xml:space="preserve"> программами Томской области</w:t>
            </w:r>
          </w:p>
        </w:tc>
        <w:tc>
          <w:tcPr>
            <w:tcW w:w="7379" w:type="dxa"/>
            <w:gridSpan w:val="9"/>
          </w:tcPr>
          <w:p w:rsidR="00514A96" w:rsidRDefault="00A33977">
            <w:pPr>
              <w:pStyle w:val="ConsPlusNormal0"/>
            </w:pPr>
            <w:r>
              <w:t>Развитие информационного общества в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077"/>
        <w:gridCol w:w="694"/>
        <w:gridCol w:w="664"/>
        <w:gridCol w:w="664"/>
        <w:gridCol w:w="664"/>
        <w:gridCol w:w="664"/>
        <w:gridCol w:w="604"/>
        <w:gridCol w:w="604"/>
      </w:tblGrid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Экономика данных и цифровая трансформация государства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Отечественные решения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29.09.2025 N ВМ-Пр-2304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Руководитель </w:t>
            </w:r>
            <w:r>
              <w:lastRenderedPageBreak/>
              <w:t>регионального про</w:t>
            </w:r>
            <w:r>
              <w:t>екта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proofErr w:type="spellStart"/>
            <w:r>
              <w:lastRenderedPageBreak/>
              <w:t>Дейкин</w:t>
            </w:r>
            <w:proofErr w:type="spellEnd"/>
            <w:r>
              <w:t xml:space="preserve"> Е.Ю. - начальник Департамента цифровой трансформации </w:t>
            </w:r>
            <w:r>
              <w:lastRenderedPageBreak/>
              <w:t>Администрации Томской области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01.01.2025 - 31.12.2030</w:t>
            </w:r>
          </w:p>
        </w:tc>
      </w:tr>
      <w:tr w:rsidR="00514A96">
        <w:tc>
          <w:tcPr>
            <w:tcW w:w="1701" w:type="dxa"/>
            <w:vMerge w:val="restart"/>
          </w:tcPr>
          <w:p w:rsidR="00514A96" w:rsidRDefault="00A33977">
            <w:pPr>
              <w:pStyle w:val="ConsPlusNormal0"/>
            </w:pPr>
            <w:r>
              <w:t>Показатели регионального проекта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69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Доля российского программного обеспечения, используемого в деятельности органов государственной власти субъектов Российской Федерации</w:t>
            </w:r>
          </w:p>
        </w:tc>
        <w:tc>
          <w:tcPr>
            <w:tcW w:w="1077" w:type="dxa"/>
          </w:tcPr>
          <w:p w:rsidR="00514A96" w:rsidRDefault="00A33977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63,43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71,32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79,21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87,11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95</w:t>
            </w:r>
          </w:p>
        </w:tc>
      </w:tr>
      <w:tr w:rsidR="00514A96">
        <w:tc>
          <w:tcPr>
            <w:tcW w:w="1701" w:type="dxa"/>
            <w:vMerge w:val="restart"/>
          </w:tcPr>
          <w:p w:rsidR="00514A96" w:rsidRDefault="00A33977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778" w:type="dxa"/>
            <w:gridSpan w:val="2"/>
          </w:tcPr>
          <w:p w:rsidR="00514A96" w:rsidRDefault="00A33977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2030 год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778" w:type="dxa"/>
            <w:gridSpan w:val="2"/>
            <w:vAlign w:val="center"/>
          </w:tcPr>
          <w:p w:rsidR="00514A96" w:rsidRDefault="00A3397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69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</w:tr>
      <w:tr w:rsidR="00514A96">
        <w:tc>
          <w:tcPr>
            <w:tcW w:w="9037" w:type="dxa"/>
            <w:gridSpan w:val="10"/>
            <w:vAlign w:val="center"/>
          </w:tcPr>
          <w:p w:rsidR="00514A96" w:rsidRDefault="00A33977">
            <w:pPr>
              <w:pStyle w:val="ConsPlusNormal0"/>
            </w:pPr>
            <w:r>
              <w:t>Дополнительная информация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Условия и порядок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Предоставление межбюджетных трансфертов из федерального бюджета осуществляется в соответствии с нормативными правовыми а</w:t>
            </w:r>
            <w:r>
              <w:t>ктами Правительства Российской Федерации.</w:t>
            </w:r>
          </w:p>
          <w:p w:rsidR="00514A96" w:rsidRDefault="00A33977">
            <w:pPr>
              <w:pStyle w:val="ConsPlusNormal0"/>
            </w:pPr>
            <w:proofErr w:type="spellStart"/>
            <w:r>
              <w:t>Софинансирование</w:t>
            </w:r>
            <w:proofErr w:type="spellEnd"/>
            <w:r>
              <w:t xml:space="preserve"> из федерального бюджета, местных бюджетов, внебюджетных источников не предусмотрено</w:t>
            </w:r>
          </w:p>
        </w:tc>
      </w:tr>
      <w:tr w:rsidR="00514A96"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336" w:type="dxa"/>
            <w:gridSpan w:val="9"/>
          </w:tcPr>
          <w:p w:rsidR="00514A96" w:rsidRDefault="00A33977">
            <w:pPr>
              <w:pStyle w:val="ConsPlusNormal0"/>
            </w:pPr>
            <w:r>
              <w:t>Развитие информационного общества в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Переч</w:t>
      </w:r>
      <w:r>
        <w:t>ень финансируемых мероприятий региональных проектов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10.11.2025 N 508а)</w:t>
      </w: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sectPr w:rsidR="00514A96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9"/>
        <w:gridCol w:w="992"/>
        <w:gridCol w:w="1018"/>
        <w:gridCol w:w="1250"/>
        <w:gridCol w:w="850"/>
        <w:gridCol w:w="1077"/>
        <w:gridCol w:w="1077"/>
        <w:gridCol w:w="1701"/>
        <w:gridCol w:w="1954"/>
        <w:gridCol w:w="1309"/>
      </w:tblGrid>
      <w:tr w:rsidR="00514A96">
        <w:tc>
          <w:tcPr>
            <w:tcW w:w="235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Наименование регионального проекта/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18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254" w:type="dxa"/>
            <w:gridSpan w:val="4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 том числе за счет средств</w:t>
            </w:r>
          </w:p>
        </w:tc>
        <w:tc>
          <w:tcPr>
            <w:tcW w:w="1701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263" w:type="dxa"/>
            <w:gridSpan w:val="2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514A96">
        <w:trPr>
          <w:trHeight w:val="276"/>
        </w:trPr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1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50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3263" w:type="dxa"/>
            <w:gridSpan w:val="2"/>
            <w:vMerge/>
          </w:tcPr>
          <w:p w:rsidR="00514A96" w:rsidRDefault="00514A96">
            <w:pPr>
              <w:pStyle w:val="ConsPlusNormal0"/>
            </w:pP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18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50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850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77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077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14A96">
        <w:tc>
          <w:tcPr>
            <w:tcW w:w="13587" w:type="dxa"/>
            <w:gridSpan w:val="10"/>
            <w:vAlign w:val="center"/>
          </w:tcPr>
          <w:p w:rsidR="00514A96" w:rsidRDefault="00A33977">
            <w:pPr>
              <w:pStyle w:val="ConsPlusNormal0"/>
              <w:jc w:val="center"/>
              <w:outlineLvl w:val="2"/>
            </w:pPr>
            <w:r>
              <w:t>Направление проектной деятельности в рамках национального проекта "Цифровая экономика"</w:t>
            </w:r>
          </w:p>
        </w:tc>
      </w:tr>
      <w:tr w:rsidR="00514A96">
        <w:tc>
          <w:tcPr>
            <w:tcW w:w="13587" w:type="dxa"/>
            <w:gridSpan w:val="10"/>
            <w:vAlign w:val="center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1. Цифровое государственное управление</w:t>
            </w:r>
          </w:p>
        </w:tc>
      </w:tr>
      <w:tr w:rsidR="00514A96">
        <w:tc>
          <w:tcPr>
            <w:tcW w:w="2359" w:type="dxa"/>
            <w:vAlign w:val="center"/>
          </w:tcPr>
          <w:p w:rsidR="00514A96" w:rsidRDefault="00A33977">
            <w:pPr>
              <w:pStyle w:val="ConsPlusNormal0"/>
            </w:pPr>
            <w:r>
              <w:t>Результат проекта 1. Осуществлено плановое внедрение типового автоматизированного рабочего места государственного служащего на базе отечественного программного обеспечения в исполнительных органах Томской области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 w:val="restart"/>
          </w:tcPr>
          <w:p w:rsidR="00514A96" w:rsidRDefault="00A33977">
            <w:pPr>
              <w:pStyle w:val="ConsPlusNormal0"/>
            </w:pPr>
            <w:r>
              <w:t xml:space="preserve">Мероприятие. Внедрение типового рабочего места </w:t>
            </w:r>
            <w:r>
              <w:lastRenderedPageBreak/>
              <w:t>государственного служащего на базе российского программного обеспечения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</w:t>
            </w:r>
            <w:r>
              <w:lastRenderedPageBreak/>
              <w:t>и Администрации Томской области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 xml:space="preserve">Внедрены </w:t>
            </w:r>
            <w:r>
              <w:lastRenderedPageBreak/>
              <w:t xml:space="preserve">типовые рабочие места государственного служащего на базе российского программного обеспечения, </w:t>
            </w: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514A96">
        <w:tc>
          <w:tcPr>
            <w:tcW w:w="2359" w:type="dxa"/>
            <w:vMerge w:val="restart"/>
          </w:tcPr>
          <w:p w:rsidR="00514A96" w:rsidRDefault="00A33977">
            <w:pPr>
              <w:pStyle w:val="ConsPlusNormal0"/>
            </w:pPr>
            <w:r>
              <w:lastRenderedPageBreak/>
              <w:t>Итого Региональный проект 1. Цифровое государственное управление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1924,5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13587" w:type="dxa"/>
            <w:gridSpan w:val="10"/>
            <w:vAlign w:val="center"/>
          </w:tcPr>
          <w:p w:rsidR="00514A96" w:rsidRDefault="00A33977">
            <w:pPr>
              <w:pStyle w:val="ConsPlusNormal0"/>
              <w:jc w:val="center"/>
              <w:outlineLvl w:val="2"/>
            </w:pPr>
            <w:r>
              <w:t>Направление проектной деятельности в рамках национального проекта "Экономика данных и цифровая трансформация государства"</w:t>
            </w:r>
          </w:p>
        </w:tc>
      </w:tr>
      <w:tr w:rsidR="00514A96">
        <w:tc>
          <w:tcPr>
            <w:tcW w:w="13587" w:type="dxa"/>
            <w:gridSpan w:val="10"/>
            <w:vAlign w:val="center"/>
          </w:tcPr>
          <w:p w:rsidR="00514A96" w:rsidRDefault="00A33977">
            <w:pPr>
              <w:pStyle w:val="ConsPlusNormal0"/>
              <w:jc w:val="center"/>
              <w:outlineLvl w:val="3"/>
            </w:pPr>
            <w:r>
              <w:t>Региональный проект 1. Цифровое государственное управление</w:t>
            </w:r>
          </w:p>
        </w:tc>
      </w:tr>
      <w:tr w:rsidR="00514A96">
        <w:tc>
          <w:tcPr>
            <w:tcW w:w="2359" w:type="dxa"/>
            <w:vAlign w:val="center"/>
          </w:tcPr>
          <w:p w:rsidR="00514A96" w:rsidRDefault="00A33977">
            <w:pPr>
              <w:pStyle w:val="ConsPlusNormal0"/>
            </w:pPr>
            <w:r>
              <w:t xml:space="preserve">Общественно значимый результат. Обеспечено развитие инфраструктуры предоставления услуг и сервисов в цифровом виде, в том числе в </w:t>
            </w:r>
            <w:proofErr w:type="spellStart"/>
            <w:r>
              <w:t>проактивном</w:t>
            </w:r>
            <w:proofErr w:type="spellEnd"/>
            <w:r>
              <w:t xml:space="preserve"> режиме или при непосредственном обращении заявителя, а также реализация для </w:t>
            </w:r>
            <w:r>
              <w:lastRenderedPageBreak/>
              <w:t>государственных органов типовых решени</w:t>
            </w:r>
            <w:r>
              <w:t>й, имеющих системы поддержки принятия решений на основе данных на базе единой цифровой платформы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 w:val="restart"/>
          </w:tcPr>
          <w:p w:rsidR="00514A96" w:rsidRDefault="00A33977">
            <w:pPr>
              <w:pStyle w:val="ConsPlusNormal0"/>
            </w:pPr>
            <w:r>
              <w:lastRenderedPageBreak/>
              <w:t>Мероприятие.</w:t>
            </w:r>
          </w:p>
          <w:p w:rsidR="00514A96" w:rsidRDefault="00A33977">
            <w:pPr>
              <w:pStyle w:val="ConsPlusNormal0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</w:t>
            </w:r>
            <w:r>
              <w:t xml:space="preserve"> Томской области</w:t>
            </w:r>
          </w:p>
        </w:tc>
        <w:tc>
          <w:tcPr>
            <w:tcW w:w="1954" w:type="dxa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 w:val="restart"/>
          </w:tcPr>
          <w:p w:rsidR="00514A96" w:rsidRDefault="00A33977">
            <w:pPr>
              <w:pStyle w:val="ConsPlusNormal0"/>
              <w:jc w:val="center"/>
            </w:pPr>
            <w:r>
              <w:t>Количество региональных информационных систем, ед.</w:t>
            </w: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9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30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</w:tr>
      <w:tr w:rsidR="00514A96">
        <w:tc>
          <w:tcPr>
            <w:tcW w:w="2359" w:type="dxa"/>
            <w:vMerge w:val="restart"/>
          </w:tcPr>
          <w:p w:rsidR="00514A96" w:rsidRDefault="00A33977">
            <w:pPr>
              <w:pStyle w:val="ConsPlusNormal0"/>
            </w:pPr>
            <w:r>
              <w:t>Итого Региональный проект 1. Цифровое государственное управление</w:t>
            </w: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13253,8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12988,7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  <w:tr w:rsidR="00514A96">
        <w:tc>
          <w:tcPr>
            <w:tcW w:w="235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01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x</w:t>
            </w:r>
          </w:p>
        </w:tc>
      </w:tr>
    </w:tbl>
    <w:p w:rsidR="00514A96" w:rsidRDefault="00514A96">
      <w:pPr>
        <w:pStyle w:val="ConsPlusNormal0"/>
        <w:sectPr w:rsidR="00514A96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514A96" w:rsidRDefault="00A33977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514A96" w:rsidRDefault="00A33977">
      <w:pPr>
        <w:pStyle w:val="ConsPlusTitle0"/>
        <w:jc w:val="center"/>
      </w:pPr>
      <w:r>
        <w:t>Томской области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2"/>
      </w:pPr>
      <w:r>
        <w:t>Таблица 1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r>
        <w:t>Информация о мерах государственного регулирования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814"/>
        <w:gridCol w:w="3572"/>
        <w:gridCol w:w="1587"/>
        <w:gridCol w:w="3402"/>
        <w:gridCol w:w="2551"/>
      </w:tblGrid>
      <w:tr w:rsidR="00514A96">
        <w:tc>
          <w:tcPr>
            <w:tcW w:w="572" w:type="dxa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814" w:type="dxa"/>
          </w:tcPr>
          <w:p w:rsidR="00514A96" w:rsidRDefault="00A33977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3572" w:type="dxa"/>
          </w:tcPr>
          <w:p w:rsidR="00514A96" w:rsidRDefault="00A33977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3402" w:type="dxa"/>
          </w:tcPr>
          <w:p w:rsidR="00514A96" w:rsidRDefault="00A33977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2551" w:type="dxa"/>
          </w:tcPr>
          <w:p w:rsidR="00514A96" w:rsidRDefault="00A33977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514A96">
        <w:tc>
          <w:tcPr>
            <w:tcW w:w="572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514A96" w:rsidRDefault="00A33977">
            <w:pPr>
              <w:pStyle w:val="ConsPlusNormal0"/>
            </w:pPr>
            <w:r>
              <w:t>Правовые меры государственного регулирования</w:t>
            </w:r>
          </w:p>
        </w:tc>
        <w:tc>
          <w:tcPr>
            <w:tcW w:w="3572" w:type="dxa"/>
          </w:tcPr>
          <w:p w:rsidR="00514A96" w:rsidRDefault="00A33977">
            <w:pPr>
              <w:pStyle w:val="ConsPlusNormal0"/>
            </w:pPr>
            <w:r>
              <w:t>Принятие правовых актов Томской области в целях реализац</w:t>
            </w:r>
            <w:r>
              <w:t xml:space="preserve">ии </w:t>
            </w:r>
            <w:hyperlink w:anchor="P633" w:tooltip="Паспорт подпрограммы (направления) государственной программы">
              <w:r>
                <w:rPr>
                  <w:color w:val="0000FF"/>
                </w:rPr>
                <w:t>подпрограммы</w:t>
              </w:r>
            </w:hyperlink>
            <w:r>
              <w:t xml:space="preserve"> "Обеспечение поддержки цифровых технологий в сфере государственного управления, предоставление государственных и муниципальных услуг на базе многоф</w:t>
            </w:r>
            <w:r>
              <w:t>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3402" w:type="dxa"/>
          </w:tcPr>
          <w:p w:rsidR="00514A96" w:rsidRDefault="00A33977">
            <w:pPr>
              <w:pStyle w:val="ConsPlusNormal0"/>
            </w:pPr>
            <w:r>
              <w:t>1. Обеспечение эффективности и открытости деятельности исполнительных органов Томской области.</w:t>
            </w:r>
          </w:p>
          <w:p w:rsidR="00514A96" w:rsidRDefault="00A33977">
            <w:pPr>
              <w:pStyle w:val="ConsPlusNormal0"/>
            </w:pPr>
            <w:r>
              <w:t>2. Повышение уровня информированности населения о политической, социально-экономической ситуации в Томской области</w:t>
            </w:r>
          </w:p>
        </w:tc>
        <w:tc>
          <w:tcPr>
            <w:tcW w:w="2551" w:type="dxa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области;</w:t>
            </w:r>
          </w:p>
          <w:p w:rsidR="00514A96" w:rsidRDefault="00A33977">
            <w:pPr>
              <w:pStyle w:val="ConsPlusNormal0"/>
            </w:pPr>
            <w:r>
              <w:t>Департамент информационной политики Администрации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2"/>
      </w:pPr>
      <w:r>
        <w:t>Таблица</w:t>
      </w:r>
      <w:r>
        <w:t xml:space="preserve"> 2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r>
        <w:t>Информация о мерах правового регулирования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24.03.2025 N 117а)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79"/>
        <w:gridCol w:w="2479"/>
        <w:gridCol w:w="1249"/>
        <w:gridCol w:w="1804"/>
        <w:gridCol w:w="3934"/>
      </w:tblGrid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247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4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8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разработку правового акта</w:t>
            </w:r>
          </w:p>
        </w:tc>
        <w:tc>
          <w:tcPr>
            <w:tcW w:w="393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Связь с показателями государственной программы (комплексов процессных мероприятий, ведомственных проектов, регионального проекта)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r>
              <w:t>Постановление Администрации Томской области от 04.03.2024 N 65а</w:t>
            </w:r>
            <w:r>
              <w:t xml:space="preserve"> "О Порядке разработки и утверждения административных регламентов предоставления государственных услуг"</w:t>
            </w:r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r>
              <w:t>Актуализация порядков разработки и утверждения административных регламентов предоставления государственных услуг в целях приведения в соответствие с дей</w:t>
            </w:r>
            <w:r>
              <w:t>ствующим законодательством</w:t>
            </w:r>
          </w:p>
        </w:tc>
        <w:tc>
          <w:tcPr>
            <w:tcW w:w="1249" w:type="dxa"/>
          </w:tcPr>
          <w:p w:rsidR="00514A96" w:rsidRDefault="00A33977">
            <w:pPr>
              <w:pStyle w:val="ConsPlusNormal0"/>
            </w:pPr>
            <w:r>
              <w:t>2024 - 2028 годы</w:t>
            </w:r>
          </w:p>
        </w:tc>
        <w:tc>
          <w:tcPr>
            <w:tcW w:w="1804" w:type="dxa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3934" w:type="dxa"/>
          </w:tcPr>
          <w:p w:rsidR="00514A96" w:rsidRDefault="00A33977">
            <w:pPr>
              <w:pStyle w:val="ConsPlusNormal0"/>
            </w:pPr>
            <w:r>
              <w:t>Достижение показателей регионального проекта "Цифровое государственное управление", достижение показателей комплекса процессных мероприятий "Обеспе</w:t>
            </w:r>
            <w:r>
              <w:t>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</w:pPr>
            <w:r>
              <w:t>2.</w:t>
            </w:r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r>
              <w:t>Распоряжение</w:t>
            </w:r>
            <w:r>
              <w:t xml:space="preserve"> Администрации Томской области от 16.05.2013 N 393-ра "Об утверждении Перечня государственных услуг, </w:t>
            </w:r>
            <w:r>
              <w:lastRenderedPageBreak/>
              <w:t>предоставляемых исполнительными органами Томской области, и дополнительного перечня услуг, оказываемых в Томской области областными государственными учрежд</w:t>
            </w:r>
            <w:r>
              <w:t>ениями Томской области, в которых размещается государственное задание (заказ), подлежащих включению в реестр государственных услуг Томской области и предоставляемых в электронной форме"</w:t>
            </w:r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r>
              <w:lastRenderedPageBreak/>
              <w:t>Актуализация перечня</w:t>
            </w:r>
            <w:r>
              <w:t xml:space="preserve"> государственных услуг, предоставляемых исполнительными органами Томской области, и дополнительного </w:t>
            </w:r>
            <w:r>
              <w:lastRenderedPageBreak/>
              <w:t>перечня услуг, оказываемых в Томской области областными государственными учреждениями Томской области, в которых размещается государственное задание (заказ)</w:t>
            </w:r>
            <w:r>
              <w:t>, подлежащих включению в реестр государственных услуг Томской области и предоставляемых в электронной форме в целях приведения в соответствие с действующим законодательством</w:t>
            </w:r>
          </w:p>
        </w:tc>
        <w:tc>
          <w:tcPr>
            <w:tcW w:w="1249" w:type="dxa"/>
          </w:tcPr>
          <w:p w:rsidR="00514A96" w:rsidRDefault="00A33977">
            <w:pPr>
              <w:pStyle w:val="ConsPlusNormal0"/>
            </w:pPr>
            <w:r>
              <w:lastRenderedPageBreak/>
              <w:t>2024 - 2028 годы</w:t>
            </w:r>
          </w:p>
        </w:tc>
        <w:tc>
          <w:tcPr>
            <w:tcW w:w="1804" w:type="dxa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3934" w:type="dxa"/>
          </w:tcPr>
          <w:p w:rsidR="00514A96" w:rsidRDefault="00A33977">
            <w:pPr>
              <w:pStyle w:val="ConsPlusNormal0"/>
            </w:pPr>
            <w:r>
              <w:t>Достижение показателей регионального проекта "Цифровое государственное управление"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proofErr w:type="gramStart"/>
            <w:r>
              <w:t xml:space="preserve">Постановление Администрации Томской области от 31.05.2013 N 235а "Об утверждении Перечня государственных услуг, предоставляемых исполнительными </w:t>
            </w:r>
            <w:r>
              <w:lastRenderedPageBreak/>
              <w:t xml:space="preserve">органами Томской области </w:t>
            </w:r>
            <w:r>
              <w:t>в многофункциональных центрах на территории Томской области, и Перечня услуг, предоставляемых государственными учреждениями и другими организациями Томской области, в которых размещается государственное задание (заказ) Томской области, в многофункциональны</w:t>
            </w:r>
            <w:r>
              <w:t>х центрах на территории Томской области"</w:t>
            </w:r>
            <w:proofErr w:type="gramEnd"/>
          </w:p>
        </w:tc>
        <w:tc>
          <w:tcPr>
            <w:tcW w:w="2479" w:type="dxa"/>
          </w:tcPr>
          <w:p w:rsidR="00514A96" w:rsidRDefault="00A33977">
            <w:pPr>
              <w:pStyle w:val="ConsPlusNormal0"/>
            </w:pPr>
            <w:r>
              <w:lastRenderedPageBreak/>
              <w:t>Актуализация Перечня государственных услуг, предоставляемых исполнительными органами Томской области в многофункциональны</w:t>
            </w:r>
            <w:r>
              <w:lastRenderedPageBreak/>
              <w:t>х центрах на территории Томской области, и Перечня услуг, предоставляемых государственными учр</w:t>
            </w:r>
            <w:r>
              <w:t>еждениями и другими организациями Томской области, в которых размещается государственное задание (заказ) Томской области, в многофункциональных центрах на территории Томской области в целях приведения в соответствие с действующим законодательством</w:t>
            </w:r>
          </w:p>
        </w:tc>
        <w:tc>
          <w:tcPr>
            <w:tcW w:w="1249" w:type="dxa"/>
          </w:tcPr>
          <w:p w:rsidR="00514A96" w:rsidRDefault="00A33977">
            <w:pPr>
              <w:pStyle w:val="ConsPlusNormal0"/>
            </w:pPr>
            <w:r>
              <w:lastRenderedPageBreak/>
              <w:t>2024 - 2</w:t>
            </w:r>
            <w:r>
              <w:t>028 годы</w:t>
            </w:r>
          </w:p>
        </w:tc>
        <w:tc>
          <w:tcPr>
            <w:tcW w:w="1804" w:type="dxa"/>
          </w:tcPr>
          <w:p w:rsidR="00514A96" w:rsidRDefault="00A33977">
            <w:pPr>
              <w:pStyle w:val="ConsPlusNormal0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3934" w:type="dxa"/>
          </w:tcPr>
          <w:p w:rsidR="00514A96" w:rsidRDefault="00A33977">
            <w:pPr>
              <w:pStyle w:val="ConsPlusNormal0"/>
            </w:pPr>
            <w:proofErr w:type="gramStart"/>
            <w:r>
              <w:t>Достижение показателей "Уровень надежности функционирования информационно-коммуникационных технологий (доступность информационно-коммуникационных технологий)" и "Уровень удовлетворен</w:t>
            </w:r>
            <w:r>
              <w:t xml:space="preserve">ности граждан качеством предоставления государственных и муниципальных </w:t>
            </w:r>
            <w:r>
              <w:lastRenderedPageBreak/>
              <w:t>услуг в ОГКУ "ТО МФЦ" в соответствии с оценками, переданными в АИС "Информационно-аналитическая система мониторинга качества государственных услуг" комплекса процессных мероприятий "Обе</w:t>
            </w:r>
            <w:r>
              <w:t>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  <w:proofErr w:type="gramEnd"/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Normal0"/>
        <w:jc w:val="right"/>
        <w:outlineLvl w:val="2"/>
      </w:pPr>
      <w:r>
        <w:t>Таблица 3</w:t>
      </w:r>
    </w:p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514A96" w:rsidRDefault="00A33977">
      <w:pPr>
        <w:pStyle w:val="ConsPlusTitle0"/>
        <w:jc w:val="center"/>
      </w:pPr>
      <w:r>
        <w:t>реализацию государственной программы и ее</w:t>
      </w:r>
    </w:p>
    <w:p w:rsidR="00514A96" w:rsidRDefault="00A33977">
      <w:pPr>
        <w:pStyle w:val="ConsPlusTitle0"/>
        <w:jc w:val="center"/>
      </w:pPr>
      <w:r>
        <w:t>структурных элементов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30.01.2026 N 26а)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24"/>
        <w:gridCol w:w="1939"/>
        <w:gridCol w:w="1587"/>
        <w:gridCol w:w="2854"/>
        <w:gridCol w:w="2608"/>
      </w:tblGrid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93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7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8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608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Связь с показателями государственной программы (структурных элементов)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24" w:type="dxa"/>
          </w:tcPr>
          <w:p w:rsidR="00514A96" w:rsidRDefault="00A33977">
            <w:pPr>
              <w:pStyle w:val="ConsPlusNormal0"/>
            </w:pPr>
            <w:r>
              <w:t>Информационная поддержка и наполнение сайта Администрации Томской области, аккаунтов Администрации Томской области, Губернатора Томской области в социальных сетях "</w:t>
            </w:r>
            <w:proofErr w:type="spellStart"/>
            <w:r>
              <w:t>ВКонтакте</w:t>
            </w:r>
            <w:proofErr w:type="spellEnd"/>
            <w:r>
              <w:t xml:space="preserve">" и "Одноклассники", </w:t>
            </w:r>
            <w:proofErr w:type="spellStart"/>
            <w:r>
              <w:t>мессенджерах</w:t>
            </w:r>
            <w:proofErr w:type="spellEnd"/>
            <w:r>
              <w:t xml:space="preserve"> "Телеграмм", "MAX": </w:t>
            </w:r>
            <w:hyperlink r:id="rId45">
              <w:r>
                <w:rPr>
                  <w:color w:val="0000FF"/>
                </w:rPr>
                <w:t>https://www.tomsk.gov.ru</w:t>
              </w:r>
            </w:hyperlink>
          </w:p>
          <w:p w:rsidR="00514A96" w:rsidRDefault="00A33977">
            <w:pPr>
              <w:pStyle w:val="ConsPlusNormal0"/>
            </w:pPr>
            <w:r>
              <w:t>https://vk.com/tomskgov</w:t>
            </w:r>
          </w:p>
          <w:p w:rsidR="00514A96" w:rsidRDefault="00A33977">
            <w:pPr>
              <w:pStyle w:val="ConsPlusNormal0"/>
            </w:pPr>
            <w:r>
              <w:t>https://ok.ru/tomskobl</w:t>
            </w:r>
          </w:p>
          <w:p w:rsidR="00514A96" w:rsidRDefault="00A33977">
            <w:pPr>
              <w:pStyle w:val="ConsPlusNormal0"/>
            </w:pPr>
            <w:r>
              <w:t>https://t.me/tomskregionadmin</w:t>
            </w:r>
          </w:p>
          <w:p w:rsidR="00514A96" w:rsidRDefault="00A33977">
            <w:pPr>
              <w:pStyle w:val="ConsPlusNormal0"/>
            </w:pPr>
            <w:r>
              <w:t>https://max.ru/tomskregionadmin</w:t>
            </w:r>
          </w:p>
          <w:p w:rsidR="00514A96" w:rsidRDefault="00A33977">
            <w:pPr>
              <w:pStyle w:val="ConsPlusNormal0"/>
            </w:pPr>
            <w:r>
              <w:t>https://t.me/mazur_70</w:t>
            </w:r>
          </w:p>
          <w:p w:rsidR="00514A96" w:rsidRDefault="00A33977">
            <w:pPr>
              <w:pStyle w:val="ConsPlusNormal0"/>
            </w:pPr>
            <w:r>
              <w:t>https://max.ru/mazur_70</w:t>
            </w:r>
          </w:p>
          <w:p w:rsidR="00514A96" w:rsidRDefault="00A33977">
            <w:pPr>
              <w:pStyle w:val="ConsPlusNormal0"/>
            </w:pPr>
            <w:r>
              <w:t>https://vk.com/mazur_70</w:t>
            </w:r>
          </w:p>
          <w:p w:rsidR="00514A96" w:rsidRDefault="00A33977">
            <w:pPr>
              <w:pStyle w:val="ConsPlusNormal0"/>
            </w:pPr>
            <w:r>
              <w:t>https://ok.ru/mazur70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инф</w:t>
            </w:r>
            <w:r>
              <w:t>ормационной политики Администрации Томской области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54" w:type="dxa"/>
          </w:tcPr>
          <w:p w:rsidR="00514A96" w:rsidRDefault="00A33977">
            <w:pPr>
              <w:pStyle w:val="ConsPlusNormal0"/>
            </w:pPr>
            <w:r>
              <w:t>1. Повышение открытости и прозрачности деятельности исполнительных органов Томской области.</w:t>
            </w:r>
          </w:p>
          <w:p w:rsidR="00514A96" w:rsidRDefault="00A33977">
            <w:pPr>
              <w:pStyle w:val="ConsPlusNormal0"/>
            </w:pPr>
            <w:r>
              <w:t>2. Повышение информированности населения Томской области о политической и социально-экономической ситуа</w:t>
            </w:r>
            <w:r>
              <w:t>ции в Томской области, реализации социально значимых проектов.</w:t>
            </w:r>
          </w:p>
          <w:p w:rsidR="00514A96" w:rsidRDefault="00A33977">
            <w:pPr>
              <w:pStyle w:val="ConsPlusNormal0"/>
            </w:pPr>
            <w:r>
              <w:t>3. Повышение качества взаимодействия исполнительных органов Томской области с гражданами посредством проведения прямых линий</w:t>
            </w:r>
          </w:p>
        </w:tc>
        <w:tc>
          <w:tcPr>
            <w:tcW w:w="2608" w:type="dxa"/>
          </w:tcPr>
          <w:p w:rsidR="00514A96" w:rsidRDefault="00A33977">
            <w:pPr>
              <w:pStyle w:val="ConsPlusNormal0"/>
            </w:pPr>
            <w:r>
              <w:t>Достижение показателя "</w:t>
            </w:r>
            <w:r>
              <w:t>Количество информационных материалов в средствах массовой информации о политической, экономической и культурной жизни региона" комплекса процессных мероприятий "Информирование населения о деятельности и решениях исполнительных органов Томской области и инф</w:t>
            </w:r>
            <w:r>
              <w:t>ормационно-разъяснительная работа по актуальным социально значимым вопросам"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24" w:type="dxa"/>
          </w:tcPr>
          <w:p w:rsidR="00514A96" w:rsidRDefault="00A33977">
            <w:pPr>
              <w:pStyle w:val="ConsPlusNormal0"/>
            </w:pPr>
            <w:r>
              <w:t xml:space="preserve">Оказание </w:t>
            </w:r>
            <w:r>
              <w:lastRenderedPageBreak/>
              <w:t>организационной, информационной и методической поддержки средствам массовой информации Томской области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информационной политики Администрации Томской облас</w:t>
            </w:r>
            <w:r>
              <w:t>ти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854" w:type="dxa"/>
          </w:tcPr>
          <w:p w:rsidR="00514A96" w:rsidRDefault="00A33977">
            <w:pPr>
              <w:pStyle w:val="ConsPlusNormal0"/>
            </w:pPr>
            <w:r>
              <w:t xml:space="preserve">Создание условий </w:t>
            </w:r>
            <w:r>
              <w:lastRenderedPageBreak/>
              <w:t>эффективного развития средств массовой информации для обеспечения высокой степени информирования населения и организаций о деятельности и решениях исполнительных органов Томской области</w:t>
            </w:r>
          </w:p>
        </w:tc>
        <w:tc>
          <w:tcPr>
            <w:tcW w:w="2608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Достижение показателя </w:t>
            </w:r>
            <w:r>
              <w:lastRenderedPageBreak/>
              <w:t>"Количество информ</w:t>
            </w:r>
            <w:r>
              <w:t>ационных материалов в средствах массовой информации о политической, экономической и культурной жизни региона" комплекса процессных мероприятий "Информирование населения о деятельности и решениях исполнительных органов Томской области и информационно-разъяс</w:t>
            </w:r>
            <w:r>
              <w:t>нительная работа по актуальным социально значимым вопросам"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824" w:type="dxa"/>
          </w:tcPr>
          <w:p w:rsidR="00514A96" w:rsidRDefault="00A33977">
            <w:pPr>
              <w:pStyle w:val="ConsPlusNormal0"/>
            </w:pPr>
            <w:r>
              <w:t>Взаимодействие с федеральными органами государственной власти, органами местного самоуправления, юридическими лицами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2854" w:type="dxa"/>
          </w:tcPr>
          <w:p w:rsidR="00514A96" w:rsidRDefault="00A33977">
            <w:pPr>
              <w:pStyle w:val="ConsPlusNormal0"/>
            </w:pPr>
            <w:r>
              <w:t>Реализация мероприятий структурных элементов государственной программы</w:t>
            </w:r>
          </w:p>
        </w:tc>
        <w:tc>
          <w:tcPr>
            <w:tcW w:w="2608" w:type="dxa"/>
          </w:tcPr>
          <w:p w:rsidR="00514A96" w:rsidRDefault="00A33977">
            <w:pPr>
              <w:pStyle w:val="ConsPlusNormal0"/>
            </w:pPr>
            <w:r>
              <w:t>Достижение показателя цели государственной программы "Цифровая зрелость"</w:t>
            </w:r>
            <w:r>
              <w:t xml:space="preserve"> государственного и муниципального управления, ключевых отраслей экономики, в том числе </w:t>
            </w:r>
            <w:r>
              <w:lastRenderedPageBreak/>
              <w:t>здравоохранения и образования"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824" w:type="dxa"/>
          </w:tcPr>
          <w:p w:rsidR="00514A96" w:rsidRDefault="00A33977">
            <w:pPr>
              <w:pStyle w:val="ConsPlusNormal0"/>
            </w:pPr>
            <w:r>
              <w:t>Осуществление контроля основной деятельности областных государственных учреждений, подведомственных Департаменту цифровой трансформац</w:t>
            </w:r>
            <w:r>
              <w:t>ии Администрации Томской области</w:t>
            </w:r>
          </w:p>
        </w:tc>
        <w:tc>
          <w:tcPr>
            <w:tcW w:w="1939" w:type="dxa"/>
          </w:tcPr>
          <w:p w:rsidR="00514A96" w:rsidRDefault="00A33977">
            <w:pPr>
              <w:pStyle w:val="ConsPlusNormal0"/>
              <w:jc w:val="center"/>
            </w:pPr>
            <w:r>
              <w:t>Департамент цифровой трансформации Администрации Томской области</w:t>
            </w:r>
          </w:p>
        </w:tc>
        <w:tc>
          <w:tcPr>
            <w:tcW w:w="1587" w:type="dxa"/>
          </w:tcPr>
          <w:p w:rsidR="00514A96" w:rsidRDefault="00A33977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854" w:type="dxa"/>
          </w:tcPr>
          <w:p w:rsidR="00514A96" w:rsidRDefault="00A33977">
            <w:pPr>
              <w:pStyle w:val="ConsPlusNormal0"/>
            </w:pPr>
            <w:r>
              <w:t>Эффективная деятельность областных государственных учреждений, подведомственных Департаменту цифровой трансформации Администрации Томской области</w:t>
            </w:r>
          </w:p>
        </w:tc>
        <w:tc>
          <w:tcPr>
            <w:tcW w:w="2608" w:type="dxa"/>
          </w:tcPr>
          <w:p w:rsidR="00514A96" w:rsidRDefault="00A33977">
            <w:pPr>
              <w:pStyle w:val="ConsPlusNormal0"/>
            </w:pPr>
            <w:proofErr w:type="gramStart"/>
            <w:r>
              <w:t>До</w:t>
            </w:r>
            <w:r>
              <w:t>стижение показателей "Уровень надежности функционирования информационно-коммуникационных технологий (доступность информационно-коммуникационных технологий)" и "Уровень удовлетворенности граждан качеством предоставления государственных и муниципальных услуг</w:t>
            </w:r>
            <w:r>
              <w:t xml:space="preserve"> в ОГКУ "ТО МФЦ" в соответствии с оценками, переданными в АИС "Информационно-аналитическая система мониторинга качества государственных услуг" комплекса процессных мероприятий "Обеспечение </w:t>
            </w:r>
            <w:r>
              <w:lastRenderedPageBreak/>
              <w:t xml:space="preserve">внедрения информационно-коммуникационных технологий в деятельность </w:t>
            </w:r>
            <w:r>
              <w:t>исполнительных органов Томской области, предоставление государственных и муниципальных услуг на базе многофункциональных центров"</w:t>
            </w:r>
            <w:proofErr w:type="gramEnd"/>
          </w:p>
        </w:tc>
      </w:tr>
    </w:tbl>
    <w:p w:rsidR="00514A96" w:rsidRDefault="00514A96">
      <w:pPr>
        <w:pStyle w:val="ConsPlusNormal0"/>
        <w:jc w:val="both"/>
      </w:pPr>
    </w:p>
    <w:p w:rsidR="00514A96" w:rsidRDefault="00A33977">
      <w:pPr>
        <w:pStyle w:val="ConsPlusTitle0"/>
        <w:jc w:val="center"/>
        <w:outlineLvl w:val="1"/>
      </w:pPr>
      <w:r>
        <w:t xml:space="preserve">Аналитические (сквозные) показатели </w:t>
      </w:r>
      <w:proofErr w:type="gramStart"/>
      <w:r>
        <w:t>социально-экономического</w:t>
      </w:r>
      <w:proofErr w:type="gramEnd"/>
    </w:p>
    <w:p w:rsidR="00514A96" w:rsidRDefault="00A33977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514A96" w:rsidRDefault="00A33977">
      <w:pPr>
        <w:pStyle w:val="ConsPlusTitle0"/>
        <w:jc w:val="center"/>
      </w:pPr>
      <w:r>
        <w:t>обл</w:t>
      </w:r>
      <w:r>
        <w:t>асти в рамках государственной программы Томской области</w:t>
      </w:r>
    </w:p>
    <w:p w:rsidR="00514A96" w:rsidRDefault="00514A96">
      <w:pPr>
        <w:pStyle w:val="ConsPlusNormal0"/>
        <w:jc w:val="center"/>
      </w:pPr>
    </w:p>
    <w:p w:rsidR="00514A96" w:rsidRDefault="00A33977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14A96" w:rsidRDefault="00A33977">
      <w:pPr>
        <w:pStyle w:val="ConsPlusNormal0"/>
        <w:jc w:val="center"/>
      </w:pPr>
      <w:r>
        <w:t>от 10.11.2025 N 508а)</w:t>
      </w:r>
    </w:p>
    <w:p w:rsidR="00514A96" w:rsidRDefault="00514A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04"/>
        <w:gridCol w:w="1204"/>
        <w:gridCol w:w="1219"/>
        <w:gridCol w:w="604"/>
        <w:gridCol w:w="604"/>
        <w:gridCol w:w="604"/>
        <w:gridCol w:w="604"/>
        <w:gridCol w:w="604"/>
        <w:gridCol w:w="2041"/>
        <w:gridCol w:w="2041"/>
      </w:tblGrid>
      <w:tr w:rsidR="00514A96">
        <w:tc>
          <w:tcPr>
            <w:tcW w:w="45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0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19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3020" w:type="dxa"/>
            <w:gridSpan w:val="5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041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041" w:type="dxa"/>
            <w:vMerge w:val="restart"/>
            <w:vAlign w:val="center"/>
          </w:tcPr>
          <w:p w:rsidR="00514A96" w:rsidRDefault="00A33977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</w:tr>
      <w:tr w:rsidR="00514A96">
        <w:tc>
          <w:tcPr>
            <w:tcW w:w="45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360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04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1219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  <w:tc>
          <w:tcPr>
            <w:tcW w:w="2041" w:type="dxa"/>
            <w:vMerge/>
          </w:tcPr>
          <w:p w:rsidR="00514A96" w:rsidRDefault="00514A96">
            <w:pPr>
              <w:pStyle w:val="ConsPlusNormal0"/>
            </w:pPr>
          </w:p>
        </w:tc>
      </w:tr>
      <w:tr w:rsidR="00514A96">
        <w:tc>
          <w:tcPr>
            <w:tcW w:w="45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9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514A96" w:rsidRDefault="00A33977">
            <w:pPr>
              <w:pStyle w:val="ConsPlusNormal0"/>
              <w:jc w:val="center"/>
            </w:pPr>
            <w:r>
              <w:t>11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04" w:type="dxa"/>
          </w:tcPr>
          <w:p w:rsidR="00514A96" w:rsidRDefault="00A33977">
            <w:pPr>
              <w:pStyle w:val="ConsPlusNormal0"/>
            </w:pPr>
            <w:r>
              <w:t>"Цифровая зрелость"</w:t>
            </w:r>
            <w:r>
              <w:t xml:space="preserve"> органов государственной власти </w:t>
            </w:r>
            <w:r>
              <w:lastRenderedPageBreak/>
              <w:t>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</w:t>
            </w:r>
            <w:r>
              <w:t>ных информационно-технологических решений</w:t>
            </w:r>
          </w:p>
        </w:tc>
        <w:tc>
          <w:tcPr>
            <w:tcW w:w="120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514A96" w:rsidRDefault="00A33977">
            <w:pPr>
              <w:pStyle w:val="ConsPlusNormal0"/>
            </w:pPr>
            <w:r>
              <w:t xml:space="preserve">Распоряжение Губернатора </w:t>
            </w:r>
            <w:r>
              <w:lastRenderedPageBreak/>
              <w:t>Томской области от 17.08.2023 N 235-р "О реализации некоторых положений Указа Президента Российской Федерации от 04.02.2021 N 68 "</w:t>
            </w:r>
            <w:r>
              <w:t xml:space="preserve">Об оценке </w:t>
            </w:r>
            <w:proofErr w:type="gramStart"/>
            <w:r>
              <w:t>эффективности деятельности высших должностных лиц субъектов Российской Федерации</w:t>
            </w:r>
            <w:proofErr w:type="gramEnd"/>
            <w:r>
              <w:t xml:space="preserve"> и деятельности исполнительных органов субъектов Российской Федерации"</w:t>
            </w:r>
          </w:p>
        </w:tc>
        <w:tc>
          <w:tcPr>
            <w:tcW w:w="2041" w:type="dxa"/>
          </w:tcPr>
          <w:p w:rsidR="00514A96" w:rsidRDefault="00A33977">
            <w:pPr>
              <w:pStyle w:val="ConsPlusNormal0"/>
            </w:pPr>
            <w:r>
              <w:lastRenderedPageBreak/>
              <w:t xml:space="preserve">Департамент цифровой </w:t>
            </w:r>
            <w:r>
              <w:lastRenderedPageBreak/>
              <w:t>трансформации Администрации Томской области; Департамент здравоохранения Томской области; Департамент транспорта, дорожной деятельности и связи Томской области, Департамент строительства Томской области, Департамент образования Томской</w:t>
            </w:r>
            <w:r>
              <w:t xml:space="preserve"> области, Департамент ЖКХ и государственного жилищного надзора Томской области</w:t>
            </w:r>
          </w:p>
        </w:tc>
      </w:tr>
      <w:tr w:rsidR="00514A96">
        <w:tc>
          <w:tcPr>
            <w:tcW w:w="454" w:type="dxa"/>
          </w:tcPr>
          <w:p w:rsidR="00514A96" w:rsidRDefault="00A3397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604" w:type="dxa"/>
          </w:tcPr>
          <w:p w:rsidR="00514A96" w:rsidRDefault="00A33977">
            <w:pPr>
              <w:pStyle w:val="ConsPlusNormal0"/>
            </w:pPr>
            <w: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204" w:type="dxa"/>
          </w:tcPr>
          <w:p w:rsidR="00514A96" w:rsidRDefault="00A3397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19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604" w:type="dxa"/>
          </w:tcPr>
          <w:p w:rsidR="00514A96" w:rsidRDefault="00A33977">
            <w:pPr>
              <w:pStyle w:val="ConsPlusNormal0"/>
              <w:jc w:val="center"/>
            </w:pPr>
            <w:r>
              <w:t>74,7</w:t>
            </w:r>
          </w:p>
        </w:tc>
        <w:tc>
          <w:tcPr>
            <w:tcW w:w="2041" w:type="dxa"/>
          </w:tcPr>
          <w:p w:rsidR="00514A96" w:rsidRDefault="00A33977">
            <w:pPr>
              <w:pStyle w:val="ConsPlusNormal0"/>
            </w:pPr>
            <w:r>
              <w:t xml:space="preserve">Распоряжение Губернатора Томской области от 21.07.2025 N 203-р "О реализации отдельных </w:t>
            </w:r>
            <w:r>
              <w:lastRenderedPageBreak/>
              <w:t>положений Указа Президента Российской Федерации от 28.11.2024 N 1014 "</w:t>
            </w:r>
            <w:r>
              <w:t xml:space="preserve">Об оценке </w:t>
            </w:r>
            <w:proofErr w:type="gramStart"/>
            <w:r>
              <w:t>эффективности деятельности высших должностных лиц субъектов Российской Федерации</w:t>
            </w:r>
            <w:proofErr w:type="gramEnd"/>
            <w:r>
              <w:t xml:space="preserve"> и деятельности исполнительных органов субъектов Российской Федерации"</w:t>
            </w:r>
          </w:p>
        </w:tc>
        <w:tc>
          <w:tcPr>
            <w:tcW w:w="2041" w:type="dxa"/>
          </w:tcPr>
          <w:p w:rsidR="00514A96" w:rsidRDefault="00A33977">
            <w:pPr>
              <w:pStyle w:val="ConsPlusNormal0"/>
            </w:pPr>
            <w:r>
              <w:lastRenderedPageBreak/>
              <w:t>Департамент цифровой трансформации Администрации Томской области;</w:t>
            </w:r>
          </w:p>
          <w:p w:rsidR="00514A96" w:rsidRDefault="00A33977">
            <w:pPr>
              <w:pStyle w:val="ConsPlusNormal0"/>
            </w:pPr>
            <w:r>
              <w:t xml:space="preserve">Департамент ЖКХ и </w:t>
            </w:r>
            <w:r>
              <w:lastRenderedPageBreak/>
              <w:t>государстве</w:t>
            </w:r>
            <w:r>
              <w:t>нного жилищного надзора Томской области;</w:t>
            </w:r>
          </w:p>
          <w:p w:rsidR="00514A96" w:rsidRDefault="00A33977">
            <w:pPr>
              <w:pStyle w:val="ConsPlusNormal0"/>
            </w:pPr>
            <w:r>
              <w:t>Департамент здравоохранения Томской области;</w:t>
            </w:r>
          </w:p>
          <w:p w:rsidR="00514A96" w:rsidRDefault="00A33977">
            <w:pPr>
              <w:pStyle w:val="ConsPlusNormal0"/>
            </w:pPr>
            <w:r>
              <w:t>Департамент образования Томской области;</w:t>
            </w:r>
          </w:p>
          <w:p w:rsidR="00514A96" w:rsidRDefault="00A33977">
            <w:pPr>
              <w:pStyle w:val="ConsPlusNormal0"/>
            </w:pPr>
            <w:r>
              <w:t>Департамент строительства Томской области;</w:t>
            </w:r>
          </w:p>
          <w:p w:rsidR="00514A96" w:rsidRDefault="00A33977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</w:tbl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jc w:val="both"/>
      </w:pPr>
    </w:p>
    <w:p w:rsidR="00514A96" w:rsidRDefault="00514A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4A96">
      <w:headerReference w:type="default" r:id="rId46"/>
      <w:footerReference w:type="default" r:id="rId47"/>
      <w:headerReference w:type="first" r:id="rId48"/>
      <w:footerReference w:type="first" r:id="rId49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77" w:rsidRDefault="00A33977">
      <w:r>
        <w:separator/>
      </w:r>
    </w:p>
  </w:endnote>
  <w:endnote w:type="continuationSeparator" w:id="0">
    <w:p w:rsidR="00A33977" w:rsidRDefault="00A3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14A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A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4A96" w:rsidRDefault="00A339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4A96" w:rsidRDefault="00A339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4A96" w:rsidRDefault="00A339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C08AA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14A96" w:rsidRDefault="00A3397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77" w:rsidRDefault="00A33977">
      <w:r>
        <w:separator/>
      </w:r>
    </w:p>
  </w:footnote>
  <w:footnote w:type="continuationSeparator" w:id="0">
    <w:p w:rsidR="00A33977" w:rsidRDefault="00A3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</w:t>
          </w:r>
          <w:r>
            <w:rPr>
              <w:rFonts w:ascii="Tahoma" w:hAnsi="Tahoma" w:cs="Tahoma"/>
              <w:sz w:val="16"/>
              <w:szCs w:val="16"/>
            </w:rPr>
            <w:t>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</w:t>
          </w:r>
          <w:r>
            <w:rPr>
              <w:rFonts w:ascii="Tahoma" w:hAnsi="Tahoma" w:cs="Tahoma"/>
              <w:sz w:val="16"/>
              <w:szCs w:val="16"/>
            </w:rPr>
            <w:t>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14A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A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4A96" w:rsidRDefault="00A339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24.09.2019 N 335а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14A96" w:rsidRDefault="00A339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14A96" w:rsidRDefault="00514A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4A96" w:rsidRDefault="00514A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96"/>
    <w:rsid w:val="00514A96"/>
    <w:rsid w:val="007C08AA"/>
    <w:rsid w:val="00A3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C08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C08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7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header" Target="header17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41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gov.ru" TargetMode="External"/><Relationship Id="rId24" Type="http://schemas.openxmlformats.org/officeDocument/2006/relationships/header" Target="header7.xml"/><Relationship Id="rId32" Type="http://schemas.openxmlformats.org/officeDocument/2006/relationships/hyperlink" Target="https://vashkontrol.ru" TargetMode="Externa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45" Type="http://schemas.openxmlformats.org/officeDocument/2006/relationships/hyperlink" Target="https://www.tomsk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49" Type="http://schemas.openxmlformats.org/officeDocument/2006/relationships/footer" Target="footer18.xml"/><Relationship Id="rId10" Type="http://schemas.openxmlformats.org/officeDocument/2006/relationships/hyperlink" Target="http://pravo.gov.ru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header" Target="header18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13483</Words>
  <Characters>76856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24.09.2019 N 335а
(ред. от 30.01.2026)
"Об утверждении государственной программы "Развитие информационного общества в Томской области"</vt:lpstr>
    </vt:vector>
  </TitlesOfParts>
  <Company>КонсультантПлюс Версия 4024.00.50</Company>
  <LinksUpToDate>false</LinksUpToDate>
  <CharactersWithSpaces>90159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24.09.2019 N 335а
(ред. от 30.01.2026)
"Об утверждении государственной программы "Развитие информационного общества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2026-05-06T07:29:00Z</dcterms:created>
  <dcterms:modified xsi:type="dcterms:W3CDTF">2026-05-06T07:29:00Z</dcterms:modified>
</cp:coreProperties>
</file>